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000033"/>
  <w:body>
    <w:tbl>
      <w:tblPr>
        <w:tblW w:w="4130" w:type="pct"/>
        <w:tblCellSpacing w:w="15" w:type="dxa"/>
        <w:tblBorders>
          <w:top w:val="single" w:sz="36" w:space="0" w:color="FFFFFF"/>
        </w:tblBorders>
        <w:shd w:val="clear" w:color="auto" w:fill="FFFFFF"/>
        <w:tblCellMar>
          <w:left w:w="0" w:type="dxa"/>
          <w:right w:w="0" w:type="dxa"/>
        </w:tblCellMar>
        <w:tblLook w:val="04A0"/>
      </w:tblPr>
      <w:tblGrid>
        <w:gridCol w:w="8995"/>
      </w:tblGrid>
      <w:tr w:rsidR="00383A2B" w:rsidTr="00C50137">
        <w:trPr>
          <w:divId w:val="846941525"/>
          <w:trHeight w:val="6375"/>
          <w:tblCellSpacing w:w="15" w:type="dxa"/>
        </w:trPr>
        <w:tc>
          <w:tcPr>
            <w:tcW w:w="18376" w:type="dxa"/>
            <w:shd w:val="clear" w:color="auto" w:fill="FFFFFF"/>
            <w:tcMar>
              <w:top w:w="15" w:type="dxa"/>
              <w:left w:w="15" w:type="dxa"/>
              <w:bottom w:w="15" w:type="dxa"/>
              <w:right w:w="15" w:type="dxa"/>
            </w:tcMar>
            <w:hideMark/>
          </w:tcPr>
          <w:p w:rsidR="00383A2B" w:rsidRDefault="00383A2B" w:rsidP="008926F2">
            <w:pPr>
              <w:pStyle w:val="Heading3"/>
              <w:spacing w:before="0" w:after="0"/>
              <w:jc w:val="left"/>
              <w:divId w:val="1275821310"/>
              <w:rPr>
                <w:rFonts w:eastAsia="Times New Roman"/>
                <w:caps/>
                <w:sz w:val="27"/>
                <w:szCs w:val="27"/>
              </w:rPr>
            </w:pPr>
          </w:p>
          <w:p w:rsidR="00C50137" w:rsidRPr="00C50137" w:rsidRDefault="00C50137" w:rsidP="00C50137">
            <w:pPr>
              <w:jc w:val="center"/>
              <w:divId w:val="1275821310"/>
              <w:rPr>
                <w:b/>
                <w:bCs/>
                <w:sz w:val="40"/>
                <w:szCs w:val="40"/>
              </w:rPr>
            </w:pPr>
            <w:r>
              <w:rPr>
                <w:rFonts w:ascii="Arial" w:hAnsi="Arial" w:cs="Arial"/>
                <w:b/>
                <w:sz w:val="28"/>
                <w:szCs w:val="28"/>
              </w:rPr>
              <w:t>Appendix NESHAP -</w:t>
            </w:r>
            <w:r w:rsidRPr="00C50137">
              <w:rPr>
                <w:rFonts w:ascii="Arial" w:hAnsi="Arial" w:cs="Arial"/>
                <w:b/>
                <w:sz w:val="28"/>
                <w:szCs w:val="28"/>
              </w:rPr>
              <w:t xml:space="preserve"> Subpart ZZZZ</w:t>
            </w:r>
          </w:p>
          <w:p w:rsidR="00FC329B" w:rsidRDefault="00FC329B" w:rsidP="008926F2">
            <w:pPr>
              <w:pStyle w:val="Heading3"/>
              <w:spacing w:before="0" w:after="0"/>
              <w:jc w:val="left"/>
              <w:divId w:val="1275821310"/>
              <w:rPr>
                <w:rFonts w:eastAsia="Times New Roman"/>
                <w:caps/>
                <w:sz w:val="27"/>
                <w:szCs w:val="27"/>
              </w:rPr>
            </w:pPr>
          </w:p>
          <w:p w:rsidR="00383A2B" w:rsidRDefault="00383A2B" w:rsidP="008926F2">
            <w:pPr>
              <w:pStyle w:val="Heading3"/>
              <w:spacing w:before="0" w:after="0"/>
              <w:jc w:val="left"/>
              <w:divId w:val="1275821310"/>
              <w:rPr>
                <w:rFonts w:eastAsia="Times New Roman"/>
                <w:caps/>
                <w:sz w:val="27"/>
                <w:szCs w:val="27"/>
              </w:rPr>
            </w:pPr>
            <w:r>
              <w:rPr>
                <w:rFonts w:eastAsia="Times New Roman"/>
                <w:caps/>
                <w:sz w:val="27"/>
                <w:szCs w:val="27"/>
              </w:rPr>
              <w:t>Electronic Code of Federal Regulations</w:t>
            </w:r>
          </w:p>
          <w:p w:rsidR="00383A2B" w:rsidRDefault="00383A2B" w:rsidP="008926F2">
            <w:pPr>
              <w:pStyle w:val="fp"/>
              <w:divId w:val="1275821310"/>
              <w:rPr>
                <w:rFonts w:ascii="Arial" w:hAnsi="Arial" w:cs="Arial"/>
                <w:sz w:val="20"/>
                <w:szCs w:val="20"/>
              </w:rPr>
            </w:pPr>
            <w:r>
              <w:rPr>
                <w:rFonts w:ascii="Arial" w:hAnsi="Arial" w:cs="Arial"/>
                <w:sz w:val="20"/>
                <w:szCs w:val="20"/>
              </w:rPr>
              <w:t xml:space="preserve">Title 40: Protection of Environment </w:t>
            </w:r>
            <w:r>
              <w:rPr>
                <w:rFonts w:ascii="Arial" w:hAnsi="Arial" w:cs="Arial"/>
                <w:sz w:val="20"/>
                <w:szCs w:val="20"/>
              </w:rPr>
              <w:br/>
            </w:r>
            <w:hyperlink r:id="rId4" w:history="1">
              <w:r>
                <w:rPr>
                  <w:rStyle w:val="Hyperlink"/>
                </w:rPr>
                <w:t>PART 63—NATIONAL EMISSION STANDARDS FOR HAZARDOUS AIR POLLUTANTS FOR SOURCE CATEGORIES (CONTINUED)</w:t>
              </w:r>
            </w:hyperlink>
            <w:r>
              <w:rPr>
                <w:rFonts w:ascii="Arial" w:hAnsi="Arial" w:cs="Arial"/>
                <w:sz w:val="20"/>
                <w:szCs w:val="20"/>
              </w:rPr>
              <w:t xml:space="preserve"> </w:t>
            </w:r>
          </w:p>
          <w:p w:rsidR="00383A2B" w:rsidRDefault="00E32E82" w:rsidP="008926F2">
            <w:pPr>
              <w:divId w:val="1275821310"/>
              <w:rPr>
                <w:rFonts w:ascii="Arial" w:eastAsia="Times New Roman" w:hAnsi="Arial" w:cs="Arial"/>
                <w:sz w:val="20"/>
                <w:szCs w:val="20"/>
              </w:rPr>
            </w:pPr>
            <w:r w:rsidRPr="00E32E82">
              <w:rPr>
                <w:rFonts w:ascii="Arial" w:eastAsia="Times New Roman" w:hAnsi="Arial" w:cs="Arial"/>
                <w:sz w:val="20"/>
                <w:szCs w:val="20"/>
              </w:rPr>
              <w:pict>
                <v:rect id="_x0000_i1025" style="width:0;height:1.5pt" o:hrstd="t" o:hr="t" fillcolor="#a0a0a0" stroked="f"/>
              </w:pict>
            </w:r>
          </w:p>
          <w:p w:rsidR="00383A2B" w:rsidRDefault="00383A2B" w:rsidP="008926F2">
            <w:pPr>
              <w:pStyle w:val="Heading2"/>
              <w:jc w:val="left"/>
              <w:divId w:val="1275821310"/>
              <w:rPr>
                <w:rFonts w:ascii="Arial" w:eastAsia="Times New Roman" w:hAnsi="Arial" w:cs="Arial"/>
                <w:sz w:val="27"/>
                <w:szCs w:val="27"/>
              </w:rPr>
            </w:pPr>
            <w:bookmarkStart w:id="0" w:name="_top"/>
            <w:bookmarkEnd w:id="0"/>
            <w:r>
              <w:rPr>
                <w:rFonts w:ascii="Arial" w:eastAsia="Times New Roman" w:hAnsi="Arial" w:cs="Arial"/>
                <w:sz w:val="27"/>
                <w:szCs w:val="27"/>
              </w:rPr>
              <w:t>Subpart ZZZZ—National Emissions Standards for Hazardous Air Pollutants for Stationary Reciprocating Internal Combustion Engines</w:t>
            </w:r>
          </w:p>
          <w:p w:rsidR="00383A2B" w:rsidRDefault="00E32E82" w:rsidP="008926F2">
            <w:pPr>
              <w:divId w:val="1275821310"/>
              <w:rPr>
                <w:rFonts w:ascii="Arial" w:eastAsia="Times New Roman" w:hAnsi="Arial" w:cs="Arial"/>
                <w:sz w:val="20"/>
                <w:szCs w:val="20"/>
              </w:rPr>
            </w:pPr>
            <w:r w:rsidRPr="00E32E82">
              <w:rPr>
                <w:rFonts w:ascii="Arial" w:eastAsia="Times New Roman" w:hAnsi="Arial" w:cs="Arial"/>
                <w:sz w:val="20"/>
                <w:szCs w:val="20"/>
              </w:rPr>
              <w:pict>
                <v:rect id="_x0000_i1026" style="width:0;height:1.5pt" o:hrstd="t" o:hr="t" fillcolor="#a0a0a0" stroked="f"/>
              </w:pict>
            </w:r>
          </w:p>
          <w:p w:rsidR="00383A2B" w:rsidRDefault="00383A2B" w:rsidP="008926F2">
            <w:pPr>
              <w:divId w:val="1275821310"/>
              <w:rPr>
                <w:rFonts w:ascii="Arial" w:eastAsia="Times New Roman" w:hAnsi="Arial" w:cs="Arial"/>
                <w:sz w:val="20"/>
                <w:szCs w:val="20"/>
              </w:rPr>
            </w:pPr>
            <w:r>
              <w:rPr>
                <w:rFonts w:ascii="Arial" w:eastAsia="Times New Roman" w:hAnsi="Arial" w:cs="Arial"/>
                <w:b/>
                <w:bCs/>
                <w:sz w:val="20"/>
                <w:szCs w:val="20"/>
              </w:rPr>
              <w:t>Contents</w:t>
            </w:r>
          </w:p>
          <w:p w:rsidR="00383A2B" w:rsidRDefault="00E32E82" w:rsidP="008926F2">
            <w:pPr>
              <w:pStyle w:val="contentsg"/>
              <w:spacing w:before="0"/>
              <w:divId w:val="1275821310"/>
              <w:rPr>
                <w:rFonts w:ascii="Arial" w:hAnsi="Arial" w:cs="Arial"/>
              </w:rPr>
            </w:pPr>
            <w:hyperlink w:anchor="40:14.0.1.1.1.1.109" w:history="1">
              <w:r w:rsidR="00383A2B">
                <w:rPr>
                  <w:rStyle w:val="Hyperlink"/>
                  <w:sz w:val="20"/>
                  <w:szCs w:val="20"/>
                </w:rPr>
                <w:t>What This Subpart Covers</w:t>
              </w:r>
            </w:hyperlink>
            <w:r w:rsidR="00383A2B">
              <w:rPr>
                <w:rFonts w:ascii="Arial" w:hAnsi="Arial" w:cs="Arial"/>
              </w:rPr>
              <w:t xml:space="preserve"> </w:t>
            </w:r>
          </w:p>
          <w:p w:rsidR="00383A2B" w:rsidRDefault="00383A2B" w:rsidP="008926F2">
            <w:pPr>
              <w:pStyle w:val="Heading2"/>
              <w:jc w:val="left"/>
              <w:divId w:val="1275821310"/>
              <w:rPr>
                <w:rFonts w:ascii="Arial" w:eastAsia="Times New Roman" w:hAnsi="Arial" w:cs="Arial"/>
              </w:rPr>
            </w:pPr>
            <w:bookmarkStart w:id="1" w:name="40:14.0.1.1.1.1.109.1"/>
            <w:bookmarkEnd w:id="1"/>
            <w:r>
              <w:rPr>
                <w:rFonts w:ascii="Arial" w:eastAsia="Times New Roman" w:hAnsi="Arial" w:cs="Arial"/>
              </w:rPr>
              <w:t>§ 63.6580   </w:t>
            </w:r>
            <w:proofErr w:type="gramStart"/>
            <w:r>
              <w:rPr>
                <w:rFonts w:ascii="Arial" w:eastAsia="Times New Roman" w:hAnsi="Arial" w:cs="Arial"/>
              </w:rPr>
              <w:t>What</w:t>
            </w:r>
            <w:proofErr w:type="gramEnd"/>
            <w:r>
              <w:rPr>
                <w:rFonts w:ascii="Arial" w:eastAsia="Times New Roman" w:hAnsi="Arial" w:cs="Arial"/>
              </w:rPr>
              <w:t xml:space="preserve"> is the purpose of subpart ZZZZ?</w:t>
            </w:r>
          </w:p>
          <w:p w:rsidR="00383A2B" w:rsidRDefault="00383A2B" w:rsidP="008926F2">
            <w:pPr>
              <w:pStyle w:val="NormalWeb"/>
              <w:divId w:val="1275821310"/>
              <w:rPr>
                <w:rFonts w:ascii="Arial" w:hAnsi="Arial" w:cs="Arial"/>
                <w:sz w:val="20"/>
                <w:szCs w:val="20"/>
              </w:rPr>
            </w:pPr>
            <w:r>
              <w:rPr>
                <w:rFonts w:ascii="Arial" w:hAnsi="Arial" w:cs="Arial"/>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383A2B" w:rsidRDefault="00383A2B" w:rsidP="008926F2">
            <w:pPr>
              <w:pStyle w:val="cita"/>
              <w:divId w:val="1275821310"/>
              <w:rPr>
                <w:rFonts w:ascii="Arial" w:hAnsi="Arial" w:cs="Arial"/>
              </w:rPr>
            </w:pPr>
            <w:r>
              <w:rPr>
                <w:rFonts w:ascii="Arial" w:hAnsi="Arial" w:cs="Arial"/>
              </w:rPr>
              <w:t>[73 FR 3603, Jan. 18, 2008]</w:t>
            </w:r>
          </w:p>
          <w:p w:rsidR="00383A2B" w:rsidRDefault="00E32E82" w:rsidP="008926F2">
            <w:pPr>
              <w:pStyle w:val="fp"/>
              <w:divId w:val="57948941"/>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1" name="Picture 13" descr="return arrow">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6"/>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2" w:name="40:14.0.1.1.1.1.109.2"/>
            <w:bookmarkEnd w:id="2"/>
            <w:r>
              <w:rPr>
                <w:rFonts w:ascii="Arial" w:eastAsia="Times New Roman" w:hAnsi="Arial" w:cs="Arial"/>
              </w:rPr>
              <w:t>§ 63.6585   Am I subject to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You are subject to this subpart if you own or operate a stationary RICE at a major or area source of HAP emissions, except if the stationary RICE is being tested at a stationary RICE test cell/stand.</w:t>
            </w:r>
          </w:p>
          <w:p w:rsidR="00383A2B" w:rsidRDefault="00383A2B" w:rsidP="008926F2">
            <w:pPr>
              <w:pStyle w:val="NormalWeb"/>
              <w:divId w:val="1275821310"/>
              <w:rPr>
                <w:rFonts w:ascii="Arial" w:hAnsi="Arial" w:cs="Arial"/>
                <w:sz w:val="20"/>
                <w:szCs w:val="20"/>
              </w:rPr>
            </w:pPr>
            <w:proofErr w:type="gramStart"/>
            <w:r>
              <w:rPr>
                <w:rFonts w:ascii="Arial" w:hAnsi="Arial" w:cs="Arial"/>
                <w:sz w:val="20"/>
                <w:szCs w:val="20"/>
              </w:rPr>
              <w:t>(a) A stationary RICE</w:t>
            </w:r>
            <w:proofErr w:type="gramEnd"/>
            <w:r>
              <w:rPr>
                <w:rFonts w:ascii="Arial" w:hAnsi="Arial" w:cs="Arial"/>
                <w:sz w:val="20"/>
                <w:szCs w:val="20"/>
              </w:rPr>
              <w:t xml:space="preserve"> is any internal combustion engine which uses reciprocating motion to convert heat energy into mechanical work and which is not mobile. Stationary RICE </w:t>
            </w:r>
            <w:proofErr w:type="gramStart"/>
            <w:r>
              <w:rPr>
                <w:rFonts w:ascii="Arial" w:hAnsi="Arial" w:cs="Arial"/>
                <w:sz w:val="20"/>
                <w:szCs w:val="20"/>
              </w:rPr>
              <w:t>differ</w:t>
            </w:r>
            <w:proofErr w:type="gramEnd"/>
            <w:r>
              <w:rPr>
                <w:rFonts w:ascii="Arial" w:hAnsi="Arial" w:cs="Arial"/>
                <w:sz w:val="20"/>
                <w:szCs w:val="20"/>
              </w:rPr>
              <w:t xml:space="preserve"> from mobile RICE in that a stationary RICE is not a non-road engine as defined at 40 CFR 1068.30, and is not used to propel a motor vehicle or a vehicle used solely for competition.</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(b) A major source of HAP emissions is a plant site that emits or has the potential to emit any single HAP at a rate of 10 tons (9.07 </w:t>
            </w:r>
            <w:proofErr w:type="spellStart"/>
            <w:r>
              <w:rPr>
                <w:rFonts w:ascii="Arial" w:hAnsi="Arial" w:cs="Arial"/>
                <w:sz w:val="20"/>
                <w:szCs w:val="20"/>
              </w:rPr>
              <w:t>megagrams</w:t>
            </w:r>
            <w:proofErr w:type="spellEnd"/>
            <w:r>
              <w:rPr>
                <w:rFonts w:ascii="Arial" w:hAnsi="Arial" w:cs="Arial"/>
                <w:sz w:val="20"/>
                <w:szCs w:val="20"/>
              </w:rPr>
              <w:t xml:space="preserve">) or more per year or any combination of HAP at a rate of 25 tons (22.68 </w:t>
            </w:r>
            <w:proofErr w:type="spellStart"/>
            <w:r>
              <w:rPr>
                <w:rFonts w:ascii="Arial" w:hAnsi="Arial" w:cs="Arial"/>
                <w:sz w:val="20"/>
                <w:szCs w:val="20"/>
              </w:rPr>
              <w:t>megagrams</w:t>
            </w:r>
            <w:proofErr w:type="spellEnd"/>
            <w:r>
              <w:rPr>
                <w:rFonts w:ascii="Arial" w:hAnsi="Arial" w:cs="Arial"/>
                <w:sz w:val="20"/>
                <w:szCs w:val="20"/>
              </w:rPr>
              <w:t>) or more per year, except that for oil and gas production facilities, a major source of HAP emissions is determined for each surface site.</w:t>
            </w:r>
          </w:p>
          <w:p w:rsidR="00383A2B" w:rsidRDefault="00383A2B" w:rsidP="008926F2">
            <w:pPr>
              <w:pStyle w:val="NormalWeb"/>
              <w:divId w:val="1275821310"/>
              <w:rPr>
                <w:rFonts w:ascii="Arial" w:hAnsi="Arial" w:cs="Arial"/>
                <w:sz w:val="20"/>
                <w:szCs w:val="20"/>
              </w:rPr>
            </w:pPr>
            <w:r>
              <w:rPr>
                <w:rFonts w:ascii="Arial" w:hAnsi="Arial" w:cs="Arial"/>
                <w:sz w:val="20"/>
                <w:szCs w:val="20"/>
              </w:rPr>
              <w:t>(c) An area source of HAP emissions is a source that is not a major source.</w:t>
            </w:r>
          </w:p>
          <w:p w:rsidR="00383A2B" w:rsidRDefault="00383A2B" w:rsidP="008926F2">
            <w:pPr>
              <w:pStyle w:val="NormalWeb"/>
              <w:divId w:val="1275821310"/>
              <w:rPr>
                <w:rFonts w:ascii="Arial" w:hAnsi="Arial" w:cs="Arial"/>
                <w:sz w:val="20"/>
                <w:szCs w:val="20"/>
              </w:rPr>
            </w:pPr>
            <w:r>
              <w:rPr>
                <w:rFonts w:ascii="Arial" w:hAnsi="Arial" w:cs="Arial"/>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(e) If you are an owner or operator of a stationary RICE used for national security purposes, you may be eligible to request an exemption from the requirements of this subpart as described in </w:t>
            </w:r>
            <w:r>
              <w:rPr>
                <w:rFonts w:ascii="Arial" w:hAnsi="Arial" w:cs="Arial"/>
                <w:sz w:val="20"/>
                <w:szCs w:val="20"/>
              </w:rPr>
              <w:lastRenderedPageBreak/>
              <w:t xml:space="preserve">40 CFR </w:t>
            </w:r>
            <w:proofErr w:type="gramStart"/>
            <w:r>
              <w:rPr>
                <w:rFonts w:ascii="Arial" w:hAnsi="Arial" w:cs="Arial"/>
                <w:sz w:val="20"/>
                <w:szCs w:val="20"/>
              </w:rPr>
              <w:t>part</w:t>
            </w:r>
            <w:proofErr w:type="gramEnd"/>
            <w:r>
              <w:rPr>
                <w:rFonts w:ascii="Arial" w:hAnsi="Arial" w:cs="Arial"/>
                <w:sz w:val="20"/>
                <w:szCs w:val="20"/>
              </w:rPr>
              <w:t xml:space="preserve"> 1068, subpart C.</w:t>
            </w:r>
          </w:p>
          <w:p w:rsidR="00383A2B" w:rsidRDefault="00383A2B" w:rsidP="008926F2">
            <w:pPr>
              <w:pStyle w:val="cita"/>
              <w:divId w:val="1275821310"/>
              <w:rPr>
                <w:rFonts w:ascii="Arial" w:hAnsi="Arial" w:cs="Arial"/>
              </w:rPr>
            </w:pPr>
            <w:r>
              <w:rPr>
                <w:rFonts w:ascii="Arial" w:hAnsi="Arial" w:cs="Arial"/>
              </w:rPr>
              <w:t>[69 FR 33506, June 15, 2004, as amended at 73 FR 3603, Jan. 18, 2008]</w:t>
            </w:r>
          </w:p>
          <w:p w:rsidR="00383A2B" w:rsidRDefault="00E32E82" w:rsidP="008926F2">
            <w:pPr>
              <w:pStyle w:val="fp"/>
              <w:divId w:val="2024621347"/>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2" name="Picture 14"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9"/>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3" w:name="40:14.0.1.1.1.1.109.3"/>
            <w:bookmarkEnd w:id="3"/>
            <w:r>
              <w:rPr>
                <w:rFonts w:ascii="Arial" w:eastAsia="Times New Roman" w:hAnsi="Arial" w:cs="Arial"/>
              </w:rPr>
              <w:t>§ 63.6590   </w:t>
            </w:r>
            <w:proofErr w:type="gramStart"/>
            <w:r>
              <w:rPr>
                <w:rFonts w:ascii="Arial" w:eastAsia="Times New Roman" w:hAnsi="Arial" w:cs="Arial"/>
              </w:rPr>
              <w:t>What</w:t>
            </w:r>
            <w:proofErr w:type="gramEnd"/>
            <w:r>
              <w:rPr>
                <w:rFonts w:ascii="Arial" w:eastAsia="Times New Roman" w:hAnsi="Arial" w:cs="Arial"/>
              </w:rPr>
              <w:t xml:space="preserve"> parts of my plant does this subpart cover?</w:t>
            </w:r>
          </w:p>
          <w:p w:rsidR="00383A2B" w:rsidRDefault="00383A2B" w:rsidP="008926F2">
            <w:pPr>
              <w:pStyle w:val="NormalWeb"/>
              <w:divId w:val="1275821310"/>
              <w:rPr>
                <w:rFonts w:ascii="Arial" w:hAnsi="Arial" w:cs="Arial"/>
                <w:sz w:val="20"/>
                <w:szCs w:val="20"/>
              </w:rPr>
            </w:pPr>
            <w:r>
              <w:rPr>
                <w:rFonts w:ascii="Arial" w:hAnsi="Arial" w:cs="Arial"/>
                <w:sz w:val="20"/>
                <w:szCs w:val="20"/>
              </w:rPr>
              <w:t>This subpart applies to each affected source.</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(a) </w:t>
            </w:r>
            <w:r>
              <w:rPr>
                <w:rFonts w:ascii="Arial" w:hAnsi="Arial" w:cs="Arial"/>
                <w:i/>
                <w:iCs/>
                <w:sz w:val="20"/>
                <w:szCs w:val="20"/>
              </w:rPr>
              <w:t>Affected source.</w:t>
            </w:r>
            <w:r>
              <w:rPr>
                <w:rFonts w:ascii="Arial" w:hAnsi="Arial" w:cs="Arial"/>
                <w:sz w:val="20"/>
                <w:szCs w:val="20"/>
              </w:rPr>
              <w:t xml:space="preserve"> An affected source is any existing, new, or reconstructed stationary RICE located at a major or area source of HAP emissions, excluding stationary RICE being tested at a stationary RICE test cell/stand.</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(1) </w:t>
            </w:r>
            <w:r>
              <w:rPr>
                <w:rFonts w:ascii="Arial" w:hAnsi="Arial" w:cs="Arial"/>
                <w:i/>
                <w:iCs/>
                <w:sz w:val="20"/>
                <w:szCs w:val="20"/>
              </w:rPr>
              <w:t>Existing stationary RICE.</w:t>
            </w:r>
            <w:r>
              <w:rPr>
                <w:rFonts w:ascii="Arial" w:hAnsi="Arial" w:cs="Arial"/>
                <w:sz w:val="20"/>
                <w:szCs w:val="20"/>
              </w:rPr>
              <w:t xml:space="preserve"> </w:t>
            </w:r>
          </w:p>
          <w:p w:rsidR="00383A2B" w:rsidRDefault="00383A2B" w:rsidP="008926F2">
            <w:pPr>
              <w:pStyle w:val="NormalWeb"/>
              <w:divId w:val="1275821310"/>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For stationary RICE with a site rating of more than 500 brake horsepower (HP) located at a major source of HAP emissions, a stationary RICE is existing if you commenced construction or reconstruction of the stationary RICE before December 19, 2002.</w:t>
            </w:r>
          </w:p>
          <w:p w:rsidR="00383A2B" w:rsidRDefault="00383A2B" w:rsidP="008926F2">
            <w:pPr>
              <w:pStyle w:val="NormalWeb"/>
              <w:divId w:val="1275821310"/>
              <w:rPr>
                <w:rFonts w:ascii="Arial" w:hAnsi="Arial" w:cs="Arial"/>
                <w:sz w:val="20"/>
                <w:szCs w:val="20"/>
              </w:rPr>
            </w:pPr>
            <w:r>
              <w:rPr>
                <w:rFonts w:ascii="Arial" w:hAnsi="Arial" w:cs="Arial"/>
                <w:sz w:val="20"/>
                <w:szCs w:val="20"/>
              </w:rPr>
              <w:t>(ii) For stationary RICE with a site rating of less than or equal to 500 brake HP located at a major source of HAP emissions, a stationary RICE is existing if you commenced construction or reconstruction of the stationary RICE before June 12, 2006.</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(iii) For stationary RICE located at an area source of HAP emissions, </w:t>
            </w:r>
            <w:proofErr w:type="gramStart"/>
            <w:r>
              <w:rPr>
                <w:rFonts w:ascii="Arial" w:hAnsi="Arial" w:cs="Arial"/>
                <w:sz w:val="20"/>
                <w:szCs w:val="20"/>
              </w:rPr>
              <w:t>a stationary</w:t>
            </w:r>
            <w:proofErr w:type="gramEnd"/>
            <w:r>
              <w:rPr>
                <w:rFonts w:ascii="Arial" w:hAnsi="Arial" w:cs="Arial"/>
                <w:sz w:val="20"/>
                <w:szCs w:val="20"/>
              </w:rPr>
              <w:t xml:space="preserve"> RICE is existing if you commenced construction or reconstruction of the stationary RICE before June 12, 2006.</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(iv) A change in ownership of </w:t>
            </w:r>
            <w:proofErr w:type="gramStart"/>
            <w:r>
              <w:rPr>
                <w:rFonts w:ascii="Arial" w:hAnsi="Arial" w:cs="Arial"/>
                <w:sz w:val="20"/>
                <w:szCs w:val="20"/>
              </w:rPr>
              <w:t>an existing</w:t>
            </w:r>
            <w:proofErr w:type="gramEnd"/>
            <w:r>
              <w:rPr>
                <w:rFonts w:ascii="Arial" w:hAnsi="Arial" w:cs="Arial"/>
                <w:sz w:val="20"/>
                <w:szCs w:val="20"/>
              </w:rPr>
              <w:t xml:space="preserve"> stationary RICE does not make that stationary RICE a new or reconstructed stationary RICE.</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(2) </w:t>
            </w:r>
            <w:r>
              <w:rPr>
                <w:rFonts w:ascii="Arial" w:hAnsi="Arial" w:cs="Arial"/>
                <w:i/>
                <w:iCs/>
                <w:sz w:val="20"/>
                <w:szCs w:val="20"/>
              </w:rPr>
              <w:t>New stationary RICE.</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xml:space="preserve">) A stationary RICE with a site rating of more than 500 </w:t>
            </w:r>
            <w:proofErr w:type="gramStart"/>
            <w:r>
              <w:rPr>
                <w:rFonts w:ascii="Arial" w:hAnsi="Arial" w:cs="Arial"/>
                <w:sz w:val="20"/>
                <w:szCs w:val="20"/>
              </w:rPr>
              <w:t>brake</w:t>
            </w:r>
            <w:proofErr w:type="gramEnd"/>
            <w:r>
              <w:rPr>
                <w:rFonts w:ascii="Arial" w:hAnsi="Arial" w:cs="Arial"/>
                <w:sz w:val="20"/>
                <w:szCs w:val="20"/>
              </w:rPr>
              <w:t xml:space="preserve"> HP located at a major source of HAP emissions is new if you commenced construction of the stationary RICE on or after December 19, 2002.</w:t>
            </w:r>
          </w:p>
          <w:p w:rsidR="00383A2B" w:rsidRDefault="00383A2B" w:rsidP="008926F2">
            <w:pPr>
              <w:pStyle w:val="NormalWeb"/>
              <w:divId w:val="1275821310"/>
              <w:rPr>
                <w:rFonts w:ascii="Arial" w:hAnsi="Arial" w:cs="Arial"/>
                <w:sz w:val="20"/>
                <w:szCs w:val="20"/>
              </w:rPr>
            </w:pPr>
            <w:r>
              <w:rPr>
                <w:rFonts w:ascii="Arial" w:hAnsi="Arial" w:cs="Arial"/>
                <w:sz w:val="20"/>
                <w:szCs w:val="20"/>
              </w:rPr>
              <w:t>(ii) A stationary RICE with a site rating of equal to or less than 500 brake HP located at a major source of HAP emissions is new if you commenced construction of the stationary RICE on or after June 12, 2006.</w:t>
            </w:r>
          </w:p>
          <w:p w:rsidR="00383A2B" w:rsidRDefault="00383A2B" w:rsidP="008926F2">
            <w:pPr>
              <w:pStyle w:val="NormalWeb"/>
              <w:divId w:val="1275821310"/>
              <w:rPr>
                <w:rFonts w:ascii="Arial" w:hAnsi="Arial" w:cs="Arial"/>
                <w:sz w:val="20"/>
                <w:szCs w:val="20"/>
              </w:rPr>
            </w:pPr>
            <w:proofErr w:type="gramStart"/>
            <w:r>
              <w:rPr>
                <w:rFonts w:ascii="Arial" w:hAnsi="Arial" w:cs="Arial"/>
                <w:sz w:val="20"/>
                <w:szCs w:val="20"/>
              </w:rPr>
              <w:t>(iii) A stationary RICE</w:t>
            </w:r>
            <w:proofErr w:type="gramEnd"/>
            <w:r>
              <w:rPr>
                <w:rFonts w:ascii="Arial" w:hAnsi="Arial" w:cs="Arial"/>
                <w:sz w:val="20"/>
                <w:szCs w:val="20"/>
              </w:rPr>
              <w:t xml:space="preserve"> located at an area source of HAP emissions is new if you commenced construction of the stationary RICE on or after June 12, 2006.</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(3) </w:t>
            </w:r>
            <w:r>
              <w:rPr>
                <w:rFonts w:ascii="Arial" w:hAnsi="Arial" w:cs="Arial"/>
                <w:i/>
                <w:iCs/>
                <w:sz w:val="20"/>
                <w:szCs w:val="20"/>
              </w:rPr>
              <w:t>Reconstructed stationary RICE.</w:t>
            </w:r>
            <w:r>
              <w:rPr>
                <w:rFonts w:ascii="Arial" w:hAnsi="Arial" w:cs="Arial"/>
                <w:sz w:val="20"/>
                <w:szCs w:val="20"/>
              </w:rPr>
              <w:t xml:space="preserve"> (</w:t>
            </w:r>
            <w:proofErr w:type="spellStart"/>
            <w:r>
              <w:rPr>
                <w:rFonts w:ascii="Arial" w:hAnsi="Arial" w:cs="Arial"/>
                <w:sz w:val="20"/>
                <w:szCs w:val="20"/>
              </w:rPr>
              <w:t>i</w:t>
            </w:r>
            <w:proofErr w:type="spellEnd"/>
            <w:r>
              <w:rPr>
                <w:rFonts w:ascii="Arial" w:hAnsi="Arial" w:cs="Arial"/>
                <w:sz w:val="20"/>
                <w:szCs w:val="20"/>
              </w:rPr>
              <w:t>) A stationary RICE with a site rating of more than 500 brake HP located at a major source of HAP emissions is reconstructed if you meet the definition of reconstruction in § 63.2 and reconstruction is commenced on or after December 19, 2002.</w:t>
            </w:r>
          </w:p>
          <w:p w:rsidR="00383A2B" w:rsidRDefault="00383A2B" w:rsidP="008926F2">
            <w:pPr>
              <w:pStyle w:val="NormalWeb"/>
              <w:divId w:val="1275821310"/>
              <w:rPr>
                <w:rFonts w:ascii="Arial" w:hAnsi="Arial" w:cs="Arial"/>
                <w:sz w:val="20"/>
                <w:szCs w:val="20"/>
              </w:rPr>
            </w:pPr>
            <w:r>
              <w:rPr>
                <w:rFonts w:ascii="Arial" w:hAnsi="Arial" w:cs="Arial"/>
                <w:sz w:val="20"/>
                <w:szCs w:val="20"/>
              </w:rPr>
              <w:t>(ii) A stationary RICE with a site rating of equal to or less than 500 brake HP located at a major source of HAP emissions is reconstructed if you meet the definition of reconstruction in § 63.2 and reconstruction is commenced on or after June 12, 2006.</w:t>
            </w:r>
          </w:p>
          <w:p w:rsidR="00383A2B" w:rsidRDefault="00383A2B" w:rsidP="008926F2">
            <w:pPr>
              <w:pStyle w:val="NormalWeb"/>
              <w:divId w:val="1275821310"/>
              <w:rPr>
                <w:rFonts w:ascii="Arial" w:hAnsi="Arial" w:cs="Arial"/>
                <w:sz w:val="20"/>
                <w:szCs w:val="20"/>
              </w:rPr>
            </w:pPr>
            <w:proofErr w:type="gramStart"/>
            <w:r>
              <w:rPr>
                <w:rFonts w:ascii="Arial" w:hAnsi="Arial" w:cs="Arial"/>
                <w:sz w:val="20"/>
                <w:szCs w:val="20"/>
              </w:rPr>
              <w:t>(iii) A stationary RICE</w:t>
            </w:r>
            <w:proofErr w:type="gramEnd"/>
            <w:r>
              <w:rPr>
                <w:rFonts w:ascii="Arial" w:hAnsi="Arial" w:cs="Arial"/>
                <w:sz w:val="20"/>
                <w:szCs w:val="20"/>
              </w:rPr>
              <w:t xml:space="preserve"> located at an area source of HAP emissions is reconstructed if you meet the definition of reconstruction in § 63.2 and reconstruction is commenced on or after June 12, 2006.</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(b) </w:t>
            </w:r>
            <w:r>
              <w:rPr>
                <w:rFonts w:ascii="Arial" w:hAnsi="Arial" w:cs="Arial"/>
                <w:i/>
                <w:iCs/>
                <w:sz w:val="20"/>
                <w:szCs w:val="20"/>
              </w:rPr>
              <w:t>Stationary RICE subject to limited requirements.</w:t>
            </w:r>
            <w:r>
              <w:rPr>
                <w:rFonts w:ascii="Arial" w:hAnsi="Arial" w:cs="Arial"/>
                <w:sz w:val="20"/>
                <w:szCs w:val="20"/>
              </w:rPr>
              <w:t xml:space="preserve"> (1) An affected source which meets either of the criteria in paragraphs (b)(1)(</w:t>
            </w:r>
            <w:proofErr w:type="spellStart"/>
            <w:r>
              <w:rPr>
                <w:rFonts w:ascii="Arial" w:hAnsi="Arial" w:cs="Arial"/>
                <w:sz w:val="20"/>
                <w:szCs w:val="20"/>
              </w:rPr>
              <w:t>i</w:t>
            </w:r>
            <w:proofErr w:type="spellEnd"/>
            <w:r>
              <w:rPr>
                <w:rFonts w:ascii="Arial" w:hAnsi="Arial" w:cs="Arial"/>
                <w:sz w:val="20"/>
                <w:szCs w:val="20"/>
              </w:rPr>
              <w:t xml:space="preserve">) through (ii) of this section does not have to meet the requirements of this subpart and of subpart A of this part except for the initial notification </w:t>
            </w:r>
            <w:r>
              <w:rPr>
                <w:rFonts w:ascii="Arial" w:hAnsi="Arial" w:cs="Arial"/>
                <w:sz w:val="20"/>
                <w:szCs w:val="20"/>
              </w:rPr>
              <w:lastRenderedPageBreak/>
              <w:t>requirements of § 63.6645(f).</w:t>
            </w:r>
          </w:p>
          <w:p w:rsidR="00383A2B" w:rsidRDefault="00383A2B" w:rsidP="008926F2">
            <w:pPr>
              <w:pStyle w:val="NormalWeb"/>
              <w:divId w:val="1275821310"/>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The stationary RICE is a new or reconstructed emergency stationary RICE with a site rating of more than 500 </w:t>
            </w:r>
            <w:proofErr w:type="gramStart"/>
            <w:r>
              <w:rPr>
                <w:rFonts w:ascii="Arial" w:hAnsi="Arial" w:cs="Arial"/>
                <w:sz w:val="20"/>
                <w:szCs w:val="20"/>
              </w:rPr>
              <w:t>brake</w:t>
            </w:r>
            <w:proofErr w:type="gramEnd"/>
            <w:r>
              <w:rPr>
                <w:rFonts w:ascii="Arial" w:hAnsi="Arial" w:cs="Arial"/>
                <w:sz w:val="20"/>
                <w:szCs w:val="20"/>
              </w:rPr>
              <w:t xml:space="preserv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(ii) The stationary RICE is a new or reconstructed limited use stationary RICE with a site rating of more than 500 </w:t>
            </w:r>
            <w:proofErr w:type="gramStart"/>
            <w:r>
              <w:rPr>
                <w:rFonts w:ascii="Arial" w:hAnsi="Arial" w:cs="Arial"/>
                <w:sz w:val="20"/>
                <w:szCs w:val="20"/>
              </w:rPr>
              <w:t>brake</w:t>
            </w:r>
            <w:proofErr w:type="gramEnd"/>
            <w:r>
              <w:rPr>
                <w:rFonts w:ascii="Arial" w:hAnsi="Arial" w:cs="Arial"/>
                <w:sz w:val="20"/>
                <w:szCs w:val="20"/>
              </w:rPr>
              <w:t xml:space="preserv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(3) The following stationary RICE do not have to meet the requirements of this subpart and of subpart A of this part, including initial notification requirements:</w:t>
            </w:r>
          </w:p>
          <w:p w:rsidR="00383A2B" w:rsidRDefault="00383A2B" w:rsidP="008926F2">
            <w:pPr>
              <w:pStyle w:val="NormalWeb"/>
              <w:divId w:val="1275821310"/>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Existing spark ignition 2 stroke lean burn (2SLB) stationary RICE with a site rating of more than 500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(ii) Existing spark ignition 4 stroke lean burn (4SLB) stationary RICE with a site rating of more than 500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(iii) Existing emergency stationary RICE with a site rating of more than 500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(iv) Existing limited use stationary RICE with a site rating of more than 500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(v) Existing stationary RICE with a site rating of more than 500 brake HP located at a major source of HAP emissions that combusts landfill gas or digester gas equivalent to 10 percent or more of the gross heat input on an annual basis;</w:t>
            </w:r>
          </w:p>
          <w:p w:rsidR="00383A2B" w:rsidRDefault="00383A2B" w:rsidP="008926F2">
            <w:pPr>
              <w:pStyle w:val="NormalWeb"/>
              <w:divId w:val="1275821310"/>
              <w:rPr>
                <w:rFonts w:ascii="Arial" w:hAnsi="Arial" w:cs="Arial"/>
                <w:sz w:val="20"/>
                <w:szCs w:val="20"/>
              </w:rPr>
            </w:pPr>
            <w:r>
              <w:rPr>
                <w:rFonts w:ascii="Arial" w:hAnsi="Arial" w:cs="Arial"/>
                <w:sz w:val="20"/>
                <w:szCs w:val="20"/>
              </w:rPr>
              <w:t>(vi) Existing residential emergency stationary RICE located at an area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(vii) Existing commercial emergency stationary RICE located at an area source of HAP emissions; or</w:t>
            </w:r>
          </w:p>
          <w:p w:rsidR="00383A2B" w:rsidRDefault="00383A2B" w:rsidP="008926F2">
            <w:pPr>
              <w:pStyle w:val="NormalWeb"/>
              <w:divId w:val="1275821310"/>
              <w:rPr>
                <w:rFonts w:ascii="Arial" w:hAnsi="Arial" w:cs="Arial"/>
                <w:sz w:val="20"/>
                <w:szCs w:val="20"/>
              </w:rPr>
            </w:pPr>
            <w:r>
              <w:rPr>
                <w:rFonts w:ascii="Arial" w:hAnsi="Arial" w:cs="Arial"/>
                <w:sz w:val="20"/>
                <w:szCs w:val="20"/>
              </w:rPr>
              <w:t>(viii) Existing institutional emergency stationary RICE located at an area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(c) </w:t>
            </w:r>
            <w:r>
              <w:rPr>
                <w:rFonts w:ascii="Arial" w:hAnsi="Arial" w:cs="Arial"/>
                <w:i/>
                <w:iCs/>
                <w:sz w:val="20"/>
                <w:szCs w:val="20"/>
              </w:rPr>
              <w:t xml:space="preserve">Stationary RICE subject to Regulations </w:t>
            </w:r>
            <w:proofErr w:type="gramStart"/>
            <w:r>
              <w:rPr>
                <w:rFonts w:ascii="Arial" w:hAnsi="Arial" w:cs="Arial"/>
                <w:i/>
                <w:iCs/>
                <w:sz w:val="20"/>
                <w:szCs w:val="20"/>
              </w:rPr>
              <w:t>under</w:t>
            </w:r>
            <w:proofErr w:type="gramEnd"/>
            <w:r>
              <w:rPr>
                <w:rFonts w:ascii="Arial" w:hAnsi="Arial" w:cs="Arial"/>
                <w:i/>
                <w:iCs/>
                <w:sz w:val="20"/>
                <w:szCs w:val="20"/>
              </w:rPr>
              <w:t xml:space="preserve"> 40 CFR Part 60.</w:t>
            </w:r>
            <w:r>
              <w:rPr>
                <w:rFonts w:ascii="Arial" w:hAnsi="Arial" w:cs="Arial"/>
                <w:sz w:val="20"/>
                <w:szCs w:val="20"/>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383A2B" w:rsidRDefault="00383A2B" w:rsidP="008926F2">
            <w:pPr>
              <w:pStyle w:val="NormalWeb"/>
              <w:divId w:val="1275821310"/>
              <w:rPr>
                <w:rFonts w:ascii="Arial" w:hAnsi="Arial" w:cs="Arial"/>
                <w:sz w:val="20"/>
                <w:szCs w:val="20"/>
              </w:rPr>
            </w:pPr>
            <w:r>
              <w:rPr>
                <w:rFonts w:ascii="Arial" w:hAnsi="Arial" w:cs="Arial"/>
                <w:sz w:val="20"/>
                <w:szCs w:val="20"/>
              </w:rPr>
              <w:t>(1) A new or reconstructed stationary RICE located at an area source;</w:t>
            </w:r>
          </w:p>
          <w:p w:rsidR="00383A2B" w:rsidRDefault="00383A2B" w:rsidP="008926F2">
            <w:pPr>
              <w:pStyle w:val="NormalWeb"/>
              <w:divId w:val="1275821310"/>
              <w:rPr>
                <w:rFonts w:ascii="Arial" w:hAnsi="Arial" w:cs="Arial"/>
                <w:sz w:val="20"/>
                <w:szCs w:val="20"/>
              </w:rPr>
            </w:pPr>
            <w:r>
              <w:rPr>
                <w:rFonts w:ascii="Arial" w:hAnsi="Arial" w:cs="Arial"/>
                <w:sz w:val="20"/>
                <w:szCs w:val="20"/>
              </w:rPr>
              <w:t>(2) A new or reconstructed 2SLB stationary RICE with a site rating of less than or equal to 500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(3) A new or reconstructed 4SLB stationary RICE with a site rating of less than 250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(4) A new or reconstructed spark ignition 4 stroke rich burn (4SRB) stationary RICE with a site </w:t>
            </w:r>
            <w:r>
              <w:rPr>
                <w:rFonts w:ascii="Arial" w:hAnsi="Arial" w:cs="Arial"/>
                <w:sz w:val="20"/>
                <w:szCs w:val="20"/>
              </w:rPr>
              <w:lastRenderedPageBreak/>
              <w:t>rating of less than or equal to 500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383A2B" w:rsidRDefault="00383A2B" w:rsidP="008926F2">
            <w:pPr>
              <w:pStyle w:val="NormalWeb"/>
              <w:divId w:val="1275821310"/>
              <w:rPr>
                <w:rFonts w:ascii="Arial" w:hAnsi="Arial" w:cs="Arial"/>
                <w:sz w:val="20"/>
                <w:szCs w:val="20"/>
              </w:rPr>
            </w:pPr>
            <w:r>
              <w:rPr>
                <w:rFonts w:ascii="Arial" w:hAnsi="Arial" w:cs="Arial"/>
                <w:sz w:val="20"/>
                <w:szCs w:val="20"/>
              </w:rPr>
              <w:t>(6) A new or reconstructed emergency or limited use stationary RICE with a site rating of less than or equal to 500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(7) A new or reconstructed compression ignition (CI) stationary RICE with a site rating of less than or equal to 500 brake HP located at a major source of HAP emissions.</w:t>
            </w:r>
          </w:p>
          <w:p w:rsidR="00383A2B" w:rsidRDefault="00383A2B" w:rsidP="008926F2">
            <w:pPr>
              <w:pStyle w:val="cita"/>
              <w:divId w:val="1275821310"/>
              <w:rPr>
                <w:rFonts w:ascii="Arial" w:hAnsi="Arial" w:cs="Arial"/>
              </w:rPr>
            </w:pPr>
            <w:r>
              <w:rPr>
                <w:rFonts w:ascii="Arial" w:hAnsi="Arial" w:cs="Arial"/>
              </w:rPr>
              <w:t>[69 FR 33506, June 15, 2004, as amended at 73 FR 3604, Jan. 18, 2008; 75 FR 9674, Mar. 3, 2010; 75 FR 37733, June 30, 2010; 75 FR 51588, Aug. 20, 2010]</w:t>
            </w:r>
          </w:p>
          <w:p w:rsidR="00383A2B" w:rsidRDefault="00E32E82" w:rsidP="008926F2">
            <w:pPr>
              <w:pStyle w:val="fp"/>
              <w:divId w:val="1795371705"/>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11" name="Picture 15" descr="return arrow">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11"/>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4" w:name="40:14.0.1.1.1.1.109.4"/>
            <w:bookmarkEnd w:id="4"/>
            <w:r>
              <w:rPr>
                <w:rFonts w:ascii="Arial" w:eastAsia="Times New Roman" w:hAnsi="Arial" w:cs="Arial"/>
              </w:rPr>
              <w:t>§ 63.6595   When do I have to comply with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(a) </w:t>
            </w:r>
            <w:r>
              <w:rPr>
                <w:rFonts w:ascii="Arial" w:hAnsi="Arial" w:cs="Arial"/>
                <w:i/>
                <w:iCs/>
                <w:sz w:val="20"/>
                <w:szCs w:val="20"/>
              </w:rPr>
              <w:t>Affected sources.</w:t>
            </w:r>
            <w:r>
              <w:rPr>
                <w:rFonts w:ascii="Arial" w:hAnsi="Arial" w:cs="Arial"/>
                <w:sz w:val="20"/>
                <w:szCs w:val="20"/>
              </w:rPr>
              <w:t xml:space="preserve"> (1) If you have </w:t>
            </w:r>
            <w:proofErr w:type="gramStart"/>
            <w:r>
              <w:rPr>
                <w:rFonts w:ascii="Arial" w:hAnsi="Arial" w:cs="Arial"/>
                <w:sz w:val="20"/>
                <w:szCs w:val="20"/>
              </w:rPr>
              <w:t>an existing</w:t>
            </w:r>
            <w:proofErr w:type="gramEnd"/>
            <w:r>
              <w:rPr>
                <w:rFonts w:ascii="Arial" w:hAnsi="Arial" w:cs="Arial"/>
                <w:sz w:val="20"/>
                <w:szCs w:val="20"/>
              </w:rPr>
              <w:t xml:space="preserve">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and operating limitations no later than October 19, 2013.</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(2) If you start up your new or reconstructed stationary RICE with a site rating of more than 500 </w:t>
            </w:r>
            <w:proofErr w:type="gramStart"/>
            <w:r>
              <w:rPr>
                <w:rFonts w:ascii="Arial" w:hAnsi="Arial" w:cs="Arial"/>
                <w:sz w:val="20"/>
                <w:szCs w:val="20"/>
              </w:rPr>
              <w:t>brake</w:t>
            </w:r>
            <w:proofErr w:type="gramEnd"/>
            <w:r>
              <w:rPr>
                <w:rFonts w:ascii="Arial" w:hAnsi="Arial" w:cs="Arial"/>
                <w:sz w:val="20"/>
                <w:szCs w:val="20"/>
              </w:rPr>
              <w:t xml:space="preserve"> HP located at a major source of HAP emissions before August 16, 2004, you must comply with the applicable emission limitations and operating limitations in this subpart no later than August 16, 2004.</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(3) If you start up your new or reconstructed stationary RICE with a site rating of more than 500 </w:t>
            </w:r>
            <w:proofErr w:type="gramStart"/>
            <w:r>
              <w:rPr>
                <w:rFonts w:ascii="Arial" w:hAnsi="Arial" w:cs="Arial"/>
                <w:sz w:val="20"/>
                <w:szCs w:val="20"/>
              </w:rPr>
              <w:t>brake</w:t>
            </w:r>
            <w:proofErr w:type="gramEnd"/>
            <w:r>
              <w:rPr>
                <w:rFonts w:ascii="Arial" w:hAnsi="Arial" w:cs="Arial"/>
                <w:sz w:val="20"/>
                <w:szCs w:val="20"/>
              </w:rPr>
              <w:t xml:space="preserve"> HP located at a major source of HAP emissions after August 16, 2004, you must comply with the applicable emission limitations and operating limitations in this subpart upon startup of your affected source.</w:t>
            </w:r>
          </w:p>
          <w:p w:rsidR="00383A2B" w:rsidRDefault="00383A2B" w:rsidP="008926F2">
            <w:pPr>
              <w:pStyle w:val="NormalWeb"/>
              <w:divId w:val="1275821310"/>
              <w:rPr>
                <w:rFonts w:ascii="Arial" w:hAnsi="Arial" w:cs="Arial"/>
                <w:sz w:val="20"/>
                <w:szCs w:val="20"/>
              </w:rPr>
            </w:pPr>
            <w:r>
              <w:rPr>
                <w:rFonts w:ascii="Arial" w:hAnsi="Arial" w:cs="Arial"/>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383A2B" w:rsidRDefault="00383A2B" w:rsidP="008926F2">
            <w:pPr>
              <w:pStyle w:val="NormalWeb"/>
              <w:divId w:val="1275821310"/>
              <w:rPr>
                <w:rFonts w:ascii="Arial" w:hAnsi="Arial" w:cs="Arial"/>
                <w:sz w:val="20"/>
                <w:szCs w:val="20"/>
              </w:rPr>
            </w:pPr>
            <w:r>
              <w:rPr>
                <w:rFonts w:ascii="Arial" w:hAnsi="Arial" w:cs="Arial"/>
                <w:sz w:val="20"/>
                <w:szCs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383A2B" w:rsidRDefault="00383A2B" w:rsidP="008926F2">
            <w:pPr>
              <w:pStyle w:val="NormalWeb"/>
              <w:divId w:val="1275821310"/>
              <w:rPr>
                <w:rFonts w:ascii="Arial" w:hAnsi="Arial" w:cs="Arial"/>
                <w:sz w:val="20"/>
                <w:szCs w:val="20"/>
              </w:rPr>
            </w:pPr>
            <w:r>
              <w:rPr>
                <w:rFonts w:ascii="Arial" w:hAnsi="Arial" w:cs="Arial"/>
                <w:sz w:val="20"/>
                <w:szCs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(7) If you start up your new or reconstructed stationary RICE located at an area source of HAP emissions after January 18, 2008, you must comply with the applicable emission limitations and </w:t>
            </w:r>
            <w:r>
              <w:rPr>
                <w:rFonts w:ascii="Arial" w:hAnsi="Arial" w:cs="Arial"/>
                <w:sz w:val="20"/>
                <w:szCs w:val="20"/>
              </w:rPr>
              <w:lastRenderedPageBreak/>
              <w:t>operating limitations in this subpart upon startup of your affected source.</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(b) </w:t>
            </w:r>
            <w:r>
              <w:rPr>
                <w:rFonts w:ascii="Arial" w:hAnsi="Arial" w:cs="Arial"/>
                <w:i/>
                <w:iCs/>
                <w:sz w:val="20"/>
                <w:szCs w:val="20"/>
              </w:rPr>
              <w:t>Area sources that become major sources.</w:t>
            </w:r>
            <w:r>
              <w:rPr>
                <w:rFonts w:ascii="Arial" w:hAnsi="Arial" w:cs="Arial"/>
                <w:sz w:val="20"/>
                <w:szCs w:val="20"/>
              </w:rPr>
              <w:t xml:space="preserve"> If you have an area source that increases its emissions or its potential to emit such that it becomes a major source of HAP, the compliance dates in paragraphs (b</w:t>
            </w:r>
            <w:proofErr w:type="gramStart"/>
            <w:r>
              <w:rPr>
                <w:rFonts w:ascii="Arial" w:hAnsi="Arial" w:cs="Arial"/>
                <w:sz w:val="20"/>
                <w:szCs w:val="20"/>
              </w:rPr>
              <w:t>)(</w:t>
            </w:r>
            <w:proofErr w:type="gramEnd"/>
            <w:r>
              <w:rPr>
                <w:rFonts w:ascii="Arial" w:hAnsi="Arial" w:cs="Arial"/>
                <w:sz w:val="20"/>
                <w:szCs w:val="20"/>
              </w:rPr>
              <w:t>1) and (2) of this section apply to you.</w:t>
            </w:r>
          </w:p>
          <w:p w:rsidR="00383A2B" w:rsidRDefault="00383A2B" w:rsidP="008926F2">
            <w:pPr>
              <w:pStyle w:val="NormalWeb"/>
              <w:divId w:val="1275821310"/>
              <w:rPr>
                <w:rFonts w:ascii="Arial" w:hAnsi="Arial" w:cs="Arial"/>
                <w:sz w:val="20"/>
                <w:szCs w:val="20"/>
              </w:rPr>
            </w:pPr>
            <w:r>
              <w:rPr>
                <w:rFonts w:ascii="Arial" w:hAnsi="Arial" w:cs="Arial"/>
                <w:sz w:val="20"/>
                <w:szCs w:val="20"/>
              </w:rPr>
              <w:t>(1) Any stationary RICE for which construction or reconstruction is commenced after the date when your area source becomes a major source of HAP must be in compliance with this subpart upon startup of your affected source.</w:t>
            </w:r>
          </w:p>
          <w:p w:rsidR="00383A2B" w:rsidRDefault="00383A2B" w:rsidP="008926F2">
            <w:pPr>
              <w:pStyle w:val="NormalWeb"/>
              <w:divId w:val="1275821310"/>
              <w:rPr>
                <w:rFonts w:ascii="Arial" w:hAnsi="Arial" w:cs="Arial"/>
                <w:sz w:val="20"/>
                <w:szCs w:val="20"/>
              </w:rPr>
            </w:pPr>
            <w:r>
              <w:rPr>
                <w:rFonts w:ascii="Arial" w:hAnsi="Arial" w:cs="Arial"/>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383A2B" w:rsidRDefault="00383A2B" w:rsidP="008926F2">
            <w:pPr>
              <w:pStyle w:val="NormalWeb"/>
              <w:divId w:val="1275821310"/>
              <w:rPr>
                <w:rFonts w:ascii="Arial" w:hAnsi="Arial" w:cs="Arial"/>
                <w:sz w:val="20"/>
                <w:szCs w:val="20"/>
              </w:rPr>
            </w:pPr>
            <w:r>
              <w:rPr>
                <w:rFonts w:ascii="Arial" w:hAnsi="Arial" w:cs="Arial"/>
                <w:sz w:val="20"/>
                <w:szCs w:val="20"/>
              </w:rPr>
              <w:t>(c) If you own or operate an affected source, you must meet the applicable notification requirements in § 63.6645 and in 40 CFR part 63, subpart A.</w:t>
            </w:r>
          </w:p>
          <w:p w:rsidR="00383A2B" w:rsidRDefault="00383A2B" w:rsidP="008926F2">
            <w:pPr>
              <w:pStyle w:val="cita"/>
              <w:divId w:val="1275821310"/>
              <w:rPr>
                <w:rFonts w:ascii="Arial" w:hAnsi="Arial" w:cs="Arial"/>
              </w:rPr>
            </w:pPr>
            <w:r>
              <w:rPr>
                <w:rFonts w:ascii="Arial" w:hAnsi="Arial" w:cs="Arial"/>
              </w:rPr>
              <w:t>[69 FR 33506, June 15, 2004, as amended at 73 FR 3604, Jan. 18, 2008; 75 FR 9675, Mar. 3, 2010; 75 FR 51589, Aug. 20, 2010]</w:t>
            </w:r>
          </w:p>
          <w:p w:rsidR="00383A2B" w:rsidRDefault="00E32E82" w:rsidP="008926F2">
            <w:pPr>
              <w:pStyle w:val="fp"/>
              <w:divId w:val="1953825291"/>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12" name="Picture 16"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13"/>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5" w:name="40:14.0.1.1.1.1.110"/>
            <w:bookmarkEnd w:id="5"/>
            <w:r>
              <w:rPr>
                <w:rFonts w:ascii="Arial" w:eastAsia="Times New Roman" w:hAnsi="Arial" w:cs="Arial"/>
              </w:rPr>
              <w:t>Emission and Operating Limitations</w:t>
            </w:r>
          </w:p>
          <w:p w:rsidR="00383A2B" w:rsidRDefault="00E32E82" w:rsidP="008926F2">
            <w:pPr>
              <w:pStyle w:val="fp"/>
              <w:divId w:val="2066680575"/>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13" name="Picture 17" descr="return arrow">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15"/>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6" w:name="40:14.0.1.1.1.1.110.5"/>
            <w:bookmarkEnd w:id="6"/>
            <w:r>
              <w:rPr>
                <w:rFonts w:ascii="Arial" w:eastAsia="Times New Roman" w:hAnsi="Arial" w:cs="Arial"/>
              </w:rPr>
              <w:t>§ 63.6600   What emission limitations and operating limitations must I meet if I own or operate a stationary RICE with a site rating of more than 500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Compliance with the numerical emission limitations established in this subpart is based on the results of testing the average of three 1-hour runs using the testing requirements and procedures in § 63.6620 and Table 4 to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383A2B" w:rsidRDefault="00383A2B" w:rsidP="008926F2">
            <w:pPr>
              <w:pStyle w:val="NormalWeb"/>
              <w:divId w:val="1275821310"/>
              <w:rPr>
                <w:rFonts w:ascii="Arial" w:hAnsi="Arial" w:cs="Arial"/>
                <w:sz w:val="20"/>
                <w:szCs w:val="20"/>
              </w:rPr>
            </w:pPr>
            <w:r>
              <w:rPr>
                <w:rFonts w:ascii="Arial" w:hAnsi="Arial" w:cs="Arial"/>
                <w:sz w:val="20"/>
                <w:szCs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383A2B" w:rsidRDefault="00383A2B" w:rsidP="008926F2">
            <w:pPr>
              <w:pStyle w:val="NormalWeb"/>
              <w:divId w:val="1275821310"/>
              <w:rPr>
                <w:rFonts w:ascii="Arial" w:hAnsi="Arial" w:cs="Arial"/>
                <w:sz w:val="20"/>
                <w:szCs w:val="20"/>
              </w:rPr>
            </w:pPr>
            <w:r>
              <w:rPr>
                <w:rFonts w:ascii="Arial" w:hAnsi="Arial" w:cs="Arial"/>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(d) If you own or operate an existing non-emergency stationary CI RICE with a site rating of more than 500 </w:t>
            </w:r>
            <w:proofErr w:type="gramStart"/>
            <w:r>
              <w:rPr>
                <w:rFonts w:ascii="Arial" w:hAnsi="Arial" w:cs="Arial"/>
                <w:sz w:val="20"/>
                <w:szCs w:val="20"/>
              </w:rPr>
              <w:t>brake</w:t>
            </w:r>
            <w:proofErr w:type="gramEnd"/>
            <w:r>
              <w:rPr>
                <w:rFonts w:ascii="Arial" w:hAnsi="Arial" w:cs="Arial"/>
                <w:sz w:val="20"/>
                <w:szCs w:val="20"/>
              </w:rPr>
              <w:t xml:space="preserve"> HP located at a major source of HAP emissions, you must comply with the emission limitations in Table 2c to this subpart and the operating limitations in Table 2b to this </w:t>
            </w:r>
            <w:r>
              <w:rPr>
                <w:rFonts w:ascii="Arial" w:hAnsi="Arial" w:cs="Arial"/>
                <w:sz w:val="20"/>
                <w:szCs w:val="20"/>
              </w:rPr>
              <w:lastRenderedPageBreak/>
              <w:t>subpart which apply to you.</w:t>
            </w:r>
          </w:p>
          <w:p w:rsidR="00383A2B" w:rsidRDefault="00383A2B" w:rsidP="008926F2">
            <w:pPr>
              <w:pStyle w:val="cita"/>
              <w:divId w:val="1275821310"/>
              <w:rPr>
                <w:rFonts w:ascii="Arial" w:hAnsi="Arial" w:cs="Arial"/>
              </w:rPr>
            </w:pPr>
            <w:r>
              <w:rPr>
                <w:rFonts w:ascii="Arial" w:hAnsi="Arial" w:cs="Arial"/>
              </w:rPr>
              <w:t>[73 FR 3605, Jan. 18, 2008, as amended at 75 FR 9675, Mar. 3, 2010]</w:t>
            </w:r>
          </w:p>
          <w:p w:rsidR="00383A2B" w:rsidRDefault="00E32E82" w:rsidP="008926F2">
            <w:pPr>
              <w:pStyle w:val="fp"/>
              <w:divId w:val="1798838330"/>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14" name="Picture 18" descr="return arro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17"/>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7" w:name="40:14.0.1.1.1.1.110.6"/>
            <w:bookmarkEnd w:id="7"/>
            <w:r>
              <w:rPr>
                <w:rFonts w:ascii="Arial" w:eastAsia="Times New Roman" w:hAnsi="Arial" w:cs="Arial"/>
              </w:rPr>
              <w:t>§ 63.6601   What emission limitations must I meet if I own or operate a new or reconstructed 4SLB stationary RICE with a site rating of greater than or equal to 250 brake HP and less than or equal to 500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383A2B" w:rsidRDefault="00383A2B" w:rsidP="008926F2">
            <w:pPr>
              <w:pStyle w:val="cita"/>
              <w:divId w:val="1275821310"/>
              <w:rPr>
                <w:rFonts w:ascii="Arial" w:hAnsi="Arial" w:cs="Arial"/>
              </w:rPr>
            </w:pPr>
            <w:r>
              <w:rPr>
                <w:rFonts w:ascii="Arial" w:hAnsi="Arial" w:cs="Arial"/>
              </w:rPr>
              <w:t>[73 FR 3605, Jan. 18, 2008, as amended at 75 FR 9675, Mar. 3, 2010; 75 FR 51589, Aug. 20, 2010]</w:t>
            </w:r>
          </w:p>
          <w:p w:rsidR="00383A2B" w:rsidRDefault="00E32E82" w:rsidP="008926F2">
            <w:pPr>
              <w:pStyle w:val="fp"/>
              <w:divId w:val="1713846737"/>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15" name="Picture 19" descr="return arrow">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19"/>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8" w:name="40:14.0.1.1.1.1.110.7"/>
            <w:bookmarkEnd w:id="8"/>
            <w:r>
              <w:rPr>
                <w:rFonts w:ascii="Arial" w:eastAsia="Times New Roman" w:hAnsi="Arial" w:cs="Arial"/>
              </w:rPr>
              <w:t>§ 63.6602   What emission limitations must I meet if I own or operate an existing stationary RICE with a site rating of equal to or less than 500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If you own or operate an existing stationary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rsidR="00383A2B" w:rsidRDefault="00383A2B" w:rsidP="008926F2">
            <w:pPr>
              <w:pStyle w:val="cita"/>
              <w:divId w:val="1275821310"/>
              <w:rPr>
                <w:rFonts w:ascii="Arial" w:hAnsi="Arial" w:cs="Arial"/>
              </w:rPr>
            </w:pPr>
            <w:r>
              <w:rPr>
                <w:rFonts w:ascii="Arial" w:hAnsi="Arial" w:cs="Arial"/>
              </w:rPr>
              <w:t>[75 FR 51589, Aug. 20, 2010]</w:t>
            </w:r>
          </w:p>
          <w:p w:rsidR="00383A2B" w:rsidRDefault="00E32E82" w:rsidP="008926F2">
            <w:pPr>
              <w:pStyle w:val="fp"/>
              <w:divId w:val="507328218"/>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16" name="Picture 20" descr="return arrow">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21"/>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9" w:name="40:14.0.1.1.1.1.110.8"/>
            <w:bookmarkEnd w:id="9"/>
            <w:r>
              <w:rPr>
                <w:rFonts w:ascii="Arial" w:eastAsia="Times New Roman" w:hAnsi="Arial" w:cs="Arial"/>
              </w:rPr>
              <w:t>§ 63.6603   </w:t>
            </w:r>
            <w:proofErr w:type="gramStart"/>
            <w:r>
              <w:rPr>
                <w:rFonts w:ascii="Arial" w:eastAsia="Times New Roman" w:hAnsi="Arial" w:cs="Arial"/>
              </w:rPr>
              <w:t>What</w:t>
            </w:r>
            <w:proofErr w:type="gramEnd"/>
            <w:r>
              <w:rPr>
                <w:rFonts w:ascii="Arial" w:eastAsia="Times New Roman" w:hAnsi="Arial" w:cs="Arial"/>
              </w:rPr>
              <w:t xml:space="preserve"> emission limitations and operating limitations must I meet if I own or operate an existing stationary RICE located at an area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Compliance with the numerical emission limitations established in this subpart is based on the results of testing the average of three 1-hour runs using the testing requirements and procedures in § 63.6620 and Table 4 to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(a) If you own or operate </w:t>
            </w:r>
            <w:proofErr w:type="gramStart"/>
            <w:r>
              <w:rPr>
                <w:rFonts w:ascii="Arial" w:hAnsi="Arial" w:cs="Arial"/>
                <w:sz w:val="20"/>
                <w:szCs w:val="20"/>
              </w:rPr>
              <w:t>an existing</w:t>
            </w:r>
            <w:proofErr w:type="gramEnd"/>
            <w:r>
              <w:rPr>
                <w:rFonts w:ascii="Arial" w:hAnsi="Arial" w:cs="Arial"/>
                <w:sz w:val="20"/>
                <w:szCs w:val="20"/>
              </w:rPr>
              <w:t xml:space="preserve"> stationary RICE located at an area source of HAP emissions, you must comply with the requirements in Table 2d to this subpart and the operating limitations in Table 1b and Table 2b to this subpart that apply to you.</w:t>
            </w:r>
          </w:p>
          <w:p w:rsidR="00383A2B" w:rsidRDefault="00383A2B" w:rsidP="008926F2">
            <w:pPr>
              <w:pStyle w:val="NormalWeb"/>
              <w:divId w:val="1275821310"/>
              <w:rPr>
                <w:rFonts w:ascii="Arial" w:hAnsi="Arial" w:cs="Arial"/>
                <w:sz w:val="20"/>
                <w:szCs w:val="20"/>
              </w:rPr>
            </w:pPr>
            <w:r>
              <w:rPr>
                <w:rFonts w:ascii="Arial" w:hAnsi="Arial" w:cs="Arial"/>
                <w:sz w:val="20"/>
                <w:szCs w:val="20"/>
              </w:rPr>
              <w:t>(b) 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rsidR="00383A2B" w:rsidRDefault="00383A2B" w:rsidP="008926F2">
            <w:pPr>
              <w:pStyle w:val="cita"/>
              <w:divId w:val="1275821310"/>
              <w:rPr>
                <w:rFonts w:ascii="Arial" w:hAnsi="Arial" w:cs="Arial"/>
              </w:rPr>
            </w:pPr>
            <w:r>
              <w:rPr>
                <w:rFonts w:ascii="Arial" w:hAnsi="Arial" w:cs="Arial"/>
              </w:rPr>
              <w:t>[75 FR 9675, Mar. 3, 2010, as amended at 75 FR 51589, Aug. 20, 2010; 76 FR 12866, Mar. 9, 2011]</w:t>
            </w:r>
          </w:p>
          <w:p w:rsidR="00383A2B" w:rsidRDefault="00E32E82" w:rsidP="008926F2">
            <w:pPr>
              <w:pStyle w:val="fp"/>
              <w:divId w:val="1904876297"/>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17" name="Picture 21" descr="return arrow">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23"/>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10" w:name="40:14.0.1.1.1.1.110.9"/>
            <w:bookmarkEnd w:id="10"/>
            <w:r>
              <w:rPr>
                <w:rFonts w:ascii="Arial" w:eastAsia="Times New Roman" w:hAnsi="Arial" w:cs="Arial"/>
              </w:rPr>
              <w:t>§ 63.6604   </w:t>
            </w:r>
            <w:proofErr w:type="gramStart"/>
            <w:r>
              <w:rPr>
                <w:rFonts w:ascii="Arial" w:eastAsia="Times New Roman" w:hAnsi="Arial" w:cs="Arial"/>
              </w:rPr>
              <w:t>What</w:t>
            </w:r>
            <w:proofErr w:type="gramEnd"/>
            <w:r>
              <w:rPr>
                <w:rFonts w:ascii="Arial" w:eastAsia="Times New Roman" w:hAnsi="Arial" w:cs="Arial"/>
              </w:rPr>
              <w:t xml:space="preserve"> fuel requirements must I meet if I own or operate an existing stationary CI RICE?</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If you own or operate an existing non-emergency, non-black start CI stationary RICE with a site rating of more than 300 brake HP with a displacement of less than 30 liters per cylinder that uses diesel fuel, you must use diesel fuel that meets the requirements in 40 CFR 80.510(b) for </w:t>
            </w:r>
            <w:proofErr w:type="spellStart"/>
            <w:r>
              <w:rPr>
                <w:rFonts w:ascii="Arial" w:hAnsi="Arial" w:cs="Arial"/>
                <w:sz w:val="20"/>
                <w:szCs w:val="20"/>
              </w:rPr>
              <w:t>nonroad</w:t>
            </w:r>
            <w:proofErr w:type="spellEnd"/>
            <w:r>
              <w:rPr>
                <w:rFonts w:ascii="Arial" w:hAnsi="Arial" w:cs="Arial"/>
                <w:sz w:val="20"/>
                <w:szCs w:val="20"/>
              </w:rPr>
              <w:t xml:space="preserve"> diesel fuel. Existing non-emergency CI stationary RICE located in Guam, American Samoa, the Commonwealth of the Northern Mariana Islands, or at area sources in areas of Alaska not accessible by the FAHS are exempt from the requirements of this section.</w:t>
            </w:r>
          </w:p>
          <w:p w:rsidR="00383A2B" w:rsidRDefault="00383A2B" w:rsidP="008926F2">
            <w:pPr>
              <w:pStyle w:val="cita"/>
              <w:divId w:val="1275821310"/>
              <w:rPr>
                <w:rFonts w:ascii="Arial" w:hAnsi="Arial" w:cs="Arial"/>
              </w:rPr>
            </w:pPr>
            <w:r>
              <w:rPr>
                <w:rFonts w:ascii="Arial" w:hAnsi="Arial" w:cs="Arial"/>
              </w:rPr>
              <w:t>[75 FR 51589, Aug. 20, 2010]</w:t>
            </w:r>
          </w:p>
          <w:p w:rsidR="00383A2B" w:rsidRDefault="00E32E82" w:rsidP="008926F2">
            <w:pPr>
              <w:pStyle w:val="fp"/>
              <w:divId w:val="777456665"/>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18" name="Picture 22" descr="return arrow">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5"/>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11" w:name="40:14.0.1.1.1.1.111"/>
            <w:bookmarkEnd w:id="11"/>
            <w:r>
              <w:rPr>
                <w:rFonts w:ascii="Arial" w:eastAsia="Times New Roman" w:hAnsi="Arial" w:cs="Arial"/>
              </w:rPr>
              <w:t>General Compliance Requirements</w:t>
            </w:r>
          </w:p>
          <w:p w:rsidR="00383A2B" w:rsidRDefault="00E32E82" w:rsidP="008926F2">
            <w:pPr>
              <w:pStyle w:val="fp"/>
              <w:divId w:val="721099154"/>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19" name="Picture 23"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27"/>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12" w:name="40:14.0.1.1.1.1.111.10"/>
            <w:bookmarkEnd w:id="12"/>
            <w:r>
              <w:rPr>
                <w:rFonts w:ascii="Arial" w:eastAsia="Times New Roman" w:hAnsi="Arial" w:cs="Arial"/>
              </w:rPr>
              <w:t>§ 63.6605   </w:t>
            </w:r>
            <w:proofErr w:type="gramStart"/>
            <w:r>
              <w:rPr>
                <w:rFonts w:ascii="Arial" w:eastAsia="Times New Roman" w:hAnsi="Arial" w:cs="Arial"/>
              </w:rPr>
              <w:t>What</w:t>
            </w:r>
            <w:proofErr w:type="gramEnd"/>
            <w:r>
              <w:rPr>
                <w:rFonts w:ascii="Arial" w:eastAsia="Times New Roman" w:hAnsi="Arial" w:cs="Arial"/>
              </w:rPr>
              <w:t xml:space="preserve"> are my general requirements for complying with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(a) You must be in compliance with the emission limitations and operating limitations in this subpart that apply to you at all times.</w:t>
            </w:r>
          </w:p>
          <w:p w:rsidR="00383A2B" w:rsidRDefault="00383A2B" w:rsidP="008926F2">
            <w:pPr>
              <w:pStyle w:val="NormalWeb"/>
              <w:divId w:val="1275821310"/>
              <w:rPr>
                <w:rFonts w:ascii="Arial" w:hAnsi="Arial" w:cs="Arial"/>
                <w:sz w:val="20"/>
                <w:szCs w:val="20"/>
              </w:rPr>
            </w:pPr>
            <w:r>
              <w:rPr>
                <w:rFonts w:ascii="Arial" w:hAnsi="Arial" w:cs="Arial"/>
                <w:sz w:val="20"/>
                <w:szCs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383A2B" w:rsidRDefault="00383A2B" w:rsidP="008926F2">
            <w:pPr>
              <w:pStyle w:val="cita"/>
              <w:divId w:val="1275821310"/>
              <w:rPr>
                <w:rFonts w:ascii="Arial" w:hAnsi="Arial" w:cs="Arial"/>
              </w:rPr>
            </w:pPr>
            <w:r>
              <w:rPr>
                <w:rFonts w:ascii="Arial" w:hAnsi="Arial" w:cs="Arial"/>
              </w:rPr>
              <w:t>[75 FR 9675, Mar. 3, 2010]</w:t>
            </w:r>
          </w:p>
          <w:p w:rsidR="00383A2B" w:rsidRDefault="00E32E82" w:rsidP="008926F2">
            <w:pPr>
              <w:pStyle w:val="fp"/>
              <w:divId w:val="74133463"/>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20" name="Picture 24"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turn arrow">
                              <a:hlinkClick r:id="rId29"/>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13" w:name="40:14.0.1.1.1.1.112"/>
            <w:bookmarkEnd w:id="13"/>
            <w:r>
              <w:rPr>
                <w:rFonts w:ascii="Arial" w:eastAsia="Times New Roman" w:hAnsi="Arial" w:cs="Arial"/>
              </w:rPr>
              <w:t>Testing and Initial Compliance Requirements</w:t>
            </w:r>
          </w:p>
          <w:p w:rsidR="00383A2B" w:rsidRDefault="00E32E82" w:rsidP="008926F2">
            <w:pPr>
              <w:pStyle w:val="fp"/>
              <w:divId w:val="1820416330"/>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21" name="Picture 25" descr="return arro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31"/>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14" w:name="40:14.0.1.1.1.1.112.11"/>
            <w:bookmarkEnd w:id="14"/>
            <w:r>
              <w:rPr>
                <w:rFonts w:ascii="Arial" w:eastAsia="Times New Roman" w:hAnsi="Arial" w:cs="Arial"/>
              </w:rPr>
              <w:t>§ 63.6610   By what date must I conduct the initial performance tests or other initial compliance demonstrations if I own or operate a stationary RICE with a site rating of more than 500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If you own or operate </w:t>
            </w:r>
            <w:proofErr w:type="gramStart"/>
            <w:r>
              <w:rPr>
                <w:rFonts w:ascii="Arial" w:hAnsi="Arial" w:cs="Arial"/>
                <w:sz w:val="20"/>
                <w:szCs w:val="20"/>
              </w:rPr>
              <w:t>a stationary</w:t>
            </w:r>
            <w:proofErr w:type="gramEnd"/>
            <w:r>
              <w:rPr>
                <w:rFonts w:ascii="Arial" w:hAnsi="Arial" w:cs="Arial"/>
                <w:sz w:val="20"/>
                <w:szCs w:val="20"/>
              </w:rPr>
              <w:t xml:space="preserve"> RICE with a site rating of more than 500 brake HP located at a major source of HAP emissions you are subject to the requirements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(a) You must conduct the initial performance test or other initial compliance demonstrations in Table 4 to this subpart that apply to you within 180 days after the compliance date that is specified for your stationary RICE in § 63.6595 and according to the provisions in § 63.7(a)(2).</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w:t>
            </w:r>
            <w:r>
              <w:rPr>
                <w:rFonts w:ascii="Arial" w:hAnsi="Arial" w:cs="Arial"/>
                <w:sz w:val="20"/>
                <w:szCs w:val="20"/>
              </w:rPr>
              <w:lastRenderedPageBreak/>
              <w:t>later than 180 days after startup of the source, whichever is later, according to § 63.7(a</w:t>
            </w:r>
            <w:proofErr w:type="gramStart"/>
            <w:r>
              <w:rPr>
                <w:rFonts w:ascii="Arial" w:hAnsi="Arial" w:cs="Arial"/>
                <w:sz w:val="20"/>
                <w:szCs w:val="20"/>
              </w:rPr>
              <w:t>)(</w:t>
            </w:r>
            <w:proofErr w:type="gramEnd"/>
            <w:r>
              <w:rPr>
                <w:rFonts w:ascii="Arial" w:hAnsi="Arial" w:cs="Arial"/>
                <w:sz w:val="20"/>
                <w:szCs w:val="20"/>
              </w:rPr>
              <w:t>2)(ix).</w:t>
            </w:r>
          </w:p>
          <w:p w:rsidR="00383A2B" w:rsidRDefault="00383A2B" w:rsidP="008926F2">
            <w:pPr>
              <w:pStyle w:val="NormalWeb"/>
              <w:divId w:val="1275821310"/>
              <w:rPr>
                <w:rFonts w:ascii="Arial" w:hAnsi="Arial" w:cs="Arial"/>
                <w:sz w:val="20"/>
                <w:szCs w:val="20"/>
              </w:rPr>
            </w:pPr>
            <w:r>
              <w:rPr>
                <w:rFonts w:ascii="Arial" w:hAnsi="Arial" w:cs="Arial"/>
                <w:sz w:val="20"/>
                <w:szCs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rsidR="00383A2B" w:rsidRDefault="00383A2B" w:rsidP="008926F2">
            <w:pPr>
              <w:pStyle w:val="NormalWeb"/>
              <w:divId w:val="1275821310"/>
              <w:rPr>
                <w:rFonts w:ascii="Arial" w:hAnsi="Arial" w:cs="Arial"/>
                <w:sz w:val="20"/>
                <w:szCs w:val="20"/>
              </w:rPr>
            </w:pPr>
            <w:r>
              <w:rPr>
                <w:rFonts w:ascii="Arial" w:hAnsi="Arial" w:cs="Arial"/>
                <w:sz w:val="20"/>
                <w:szCs w:val="20"/>
              </w:rPr>
              <w:t>(d) An owner or operator is not required to conduct an initial performance test on units for which a performance test has been previously conducted, but the test must meet all of the conditions described in paragraphs (d</w:t>
            </w:r>
            <w:proofErr w:type="gramStart"/>
            <w:r>
              <w:rPr>
                <w:rFonts w:ascii="Arial" w:hAnsi="Arial" w:cs="Arial"/>
                <w:sz w:val="20"/>
                <w:szCs w:val="20"/>
              </w:rPr>
              <w:t>)(</w:t>
            </w:r>
            <w:proofErr w:type="gramEnd"/>
            <w:r>
              <w:rPr>
                <w:rFonts w:ascii="Arial" w:hAnsi="Arial" w:cs="Arial"/>
                <w:sz w:val="20"/>
                <w:szCs w:val="20"/>
              </w:rPr>
              <w:t>1) through (5)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(1) The test must have been conducted using the same methods specified in this subpart, and these methods must have been followed correctly.</w:t>
            </w:r>
          </w:p>
          <w:p w:rsidR="00383A2B" w:rsidRDefault="00383A2B" w:rsidP="008926F2">
            <w:pPr>
              <w:pStyle w:val="NormalWeb"/>
              <w:divId w:val="1275821310"/>
              <w:rPr>
                <w:rFonts w:ascii="Arial" w:hAnsi="Arial" w:cs="Arial"/>
                <w:sz w:val="20"/>
                <w:szCs w:val="20"/>
              </w:rPr>
            </w:pPr>
            <w:r>
              <w:rPr>
                <w:rFonts w:ascii="Arial" w:hAnsi="Arial" w:cs="Arial"/>
                <w:sz w:val="20"/>
                <w:szCs w:val="20"/>
              </w:rPr>
              <w:t>(2) The test must not be older than 2 years.</w:t>
            </w:r>
          </w:p>
          <w:p w:rsidR="00383A2B" w:rsidRDefault="00383A2B" w:rsidP="008926F2">
            <w:pPr>
              <w:pStyle w:val="NormalWeb"/>
              <w:divId w:val="1275821310"/>
              <w:rPr>
                <w:rFonts w:ascii="Arial" w:hAnsi="Arial" w:cs="Arial"/>
                <w:sz w:val="20"/>
                <w:szCs w:val="20"/>
              </w:rPr>
            </w:pPr>
            <w:r>
              <w:rPr>
                <w:rFonts w:ascii="Arial" w:hAnsi="Arial" w:cs="Arial"/>
                <w:sz w:val="20"/>
                <w:szCs w:val="20"/>
              </w:rPr>
              <w:t>(3) The test must be reviewed and accepted by the Administrator.</w:t>
            </w:r>
          </w:p>
          <w:p w:rsidR="00383A2B" w:rsidRDefault="00383A2B" w:rsidP="008926F2">
            <w:pPr>
              <w:pStyle w:val="NormalWeb"/>
              <w:divId w:val="1275821310"/>
              <w:rPr>
                <w:rFonts w:ascii="Arial" w:hAnsi="Arial" w:cs="Arial"/>
                <w:sz w:val="20"/>
                <w:szCs w:val="20"/>
              </w:rPr>
            </w:pPr>
            <w:r>
              <w:rPr>
                <w:rFonts w:ascii="Arial" w:hAnsi="Arial" w:cs="Arial"/>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383A2B" w:rsidRDefault="00383A2B" w:rsidP="008926F2">
            <w:pPr>
              <w:pStyle w:val="NormalWeb"/>
              <w:divId w:val="1275821310"/>
              <w:rPr>
                <w:rFonts w:ascii="Arial" w:hAnsi="Arial" w:cs="Arial"/>
                <w:sz w:val="20"/>
                <w:szCs w:val="20"/>
              </w:rPr>
            </w:pPr>
            <w:r>
              <w:rPr>
                <w:rFonts w:ascii="Arial" w:hAnsi="Arial" w:cs="Arial"/>
                <w:sz w:val="20"/>
                <w:szCs w:val="20"/>
              </w:rPr>
              <w:t>(5) The test must be conducted at any load condition within plus or minus 10 percent of 100 percent load.</w:t>
            </w:r>
          </w:p>
          <w:p w:rsidR="00383A2B" w:rsidRDefault="00383A2B" w:rsidP="008926F2">
            <w:pPr>
              <w:pStyle w:val="cita"/>
              <w:divId w:val="1275821310"/>
              <w:rPr>
                <w:rFonts w:ascii="Arial" w:hAnsi="Arial" w:cs="Arial"/>
              </w:rPr>
            </w:pPr>
            <w:r>
              <w:rPr>
                <w:rFonts w:ascii="Arial" w:hAnsi="Arial" w:cs="Arial"/>
              </w:rPr>
              <w:t>[69 FR 33506, June 15, 2004, as amended at 73 FR 3605, Jan. 18, 2008]</w:t>
            </w:r>
          </w:p>
          <w:p w:rsidR="00383A2B" w:rsidRDefault="00E32E82" w:rsidP="008926F2">
            <w:pPr>
              <w:pStyle w:val="fp"/>
              <w:divId w:val="167209745"/>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22" name="Picture 26" descr="return arrow">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turn arrow">
                              <a:hlinkClick r:id="rId33"/>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15" w:name="40:14.0.1.1.1.1.112.12"/>
            <w:bookmarkEnd w:id="15"/>
            <w:r>
              <w:rPr>
                <w:rFonts w:ascii="Arial" w:eastAsia="Times New Roman" w:hAnsi="Arial" w:cs="Arial"/>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rsidR="00383A2B" w:rsidRDefault="00383A2B" w:rsidP="008926F2">
            <w:pPr>
              <w:pStyle w:val="cita"/>
              <w:divId w:val="1275821310"/>
              <w:rPr>
                <w:rFonts w:ascii="Arial" w:hAnsi="Arial" w:cs="Arial"/>
              </w:rPr>
            </w:pPr>
            <w:r>
              <w:rPr>
                <w:rFonts w:ascii="Arial" w:hAnsi="Arial" w:cs="Arial"/>
              </w:rPr>
              <w:t>[73 FR 3605, Jan. 18, 2008, as amended at 75 FR 51589, Aug. 20, 2010]</w:t>
            </w:r>
          </w:p>
          <w:p w:rsidR="00383A2B" w:rsidRDefault="00E32E82" w:rsidP="008926F2">
            <w:pPr>
              <w:pStyle w:val="fp"/>
              <w:divId w:val="48307305"/>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23" name="Picture 27" descr="return arrow">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35"/>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16" w:name="40:14.0.1.1.1.1.112.13"/>
            <w:bookmarkEnd w:id="16"/>
            <w:r>
              <w:rPr>
                <w:rFonts w:ascii="Arial" w:eastAsia="Times New Roman" w:hAnsi="Arial" w:cs="Arial"/>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(a) You must conduct any initial performance test or other initial compliance demonstration according to Tables 4 and 5 to this subpart that apply to you within 180 days after the compliance </w:t>
            </w:r>
            <w:r>
              <w:rPr>
                <w:rFonts w:ascii="Arial" w:hAnsi="Arial" w:cs="Arial"/>
                <w:sz w:val="20"/>
                <w:szCs w:val="20"/>
              </w:rPr>
              <w:lastRenderedPageBreak/>
              <w:t>date that is specified for your stationary RICE in § 63.6595 and according to the provisions in § 63.7(a)(2).</w:t>
            </w:r>
          </w:p>
          <w:p w:rsidR="00383A2B" w:rsidRDefault="00383A2B" w:rsidP="008926F2">
            <w:pPr>
              <w:pStyle w:val="NormalWeb"/>
              <w:divId w:val="1275821310"/>
              <w:rPr>
                <w:rFonts w:ascii="Arial" w:hAnsi="Arial" w:cs="Arial"/>
                <w:sz w:val="20"/>
                <w:szCs w:val="20"/>
              </w:rPr>
            </w:pPr>
            <w:r>
              <w:rPr>
                <w:rFonts w:ascii="Arial" w:hAnsi="Arial" w:cs="Arial"/>
                <w:sz w:val="20"/>
                <w:szCs w:val="20"/>
              </w:rPr>
              <w:t>(b) An owner or operator is not required to conduct an initial performance test on a unit for which a performance test has been previously conducted, but the test must meet all of the conditions described in paragraphs (b</w:t>
            </w:r>
            <w:proofErr w:type="gramStart"/>
            <w:r>
              <w:rPr>
                <w:rFonts w:ascii="Arial" w:hAnsi="Arial" w:cs="Arial"/>
                <w:sz w:val="20"/>
                <w:szCs w:val="20"/>
              </w:rPr>
              <w:t>)(</w:t>
            </w:r>
            <w:proofErr w:type="gramEnd"/>
            <w:r>
              <w:rPr>
                <w:rFonts w:ascii="Arial" w:hAnsi="Arial" w:cs="Arial"/>
                <w:sz w:val="20"/>
                <w:szCs w:val="20"/>
              </w:rPr>
              <w:t>1) through (4)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(1) The test must have been conducted using the same methods specified in this subpart, and these methods must have been followed correctly.</w:t>
            </w:r>
          </w:p>
          <w:p w:rsidR="00383A2B" w:rsidRDefault="00383A2B" w:rsidP="008926F2">
            <w:pPr>
              <w:pStyle w:val="NormalWeb"/>
              <w:divId w:val="1275821310"/>
              <w:rPr>
                <w:rFonts w:ascii="Arial" w:hAnsi="Arial" w:cs="Arial"/>
                <w:sz w:val="20"/>
                <w:szCs w:val="20"/>
              </w:rPr>
            </w:pPr>
            <w:r>
              <w:rPr>
                <w:rFonts w:ascii="Arial" w:hAnsi="Arial" w:cs="Arial"/>
                <w:sz w:val="20"/>
                <w:szCs w:val="20"/>
              </w:rPr>
              <w:t>(2) The test must not be older than 2 years.</w:t>
            </w:r>
          </w:p>
          <w:p w:rsidR="00383A2B" w:rsidRDefault="00383A2B" w:rsidP="008926F2">
            <w:pPr>
              <w:pStyle w:val="NormalWeb"/>
              <w:divId w:val="1275821310"/>
              <w:rPr>
                <w:rFonts w:ascii="Arial" w:hAnsi="Arial" w:cs="Arial"/>
                <w:sz w:val="20"/>
                <w:szCs w:val="20"/>
              </w:rPr>
            </w:pPr>
            <w:r>
              <w:rPr>
                <w:rFonts w:ascii="Arial" w:hAnsi="Arial" w:cs="Arial"/>
                <w:sz w:val="20"/>
                <w:szCs w:val="20"/>
              </w:rPr>
              <w:t>(3) The test must be reviewed and accepted by the Administrator.</w:t>
            </w:r>
          </w:p>
          <w:p w:rsidR="00383A2B" w:rsidRDefault="00383A2B" w:rsidP="008926F2">
            <w:pPr>
              <w:pStyle w:val="NormalWeb"/>
              <w:divId w:val="1275821310"/>
              <w:rPr>
                <w:rFonts w:ascii="Arial" w:hAnsi="Arial" w:cs="Arial"/>
                <w:sz w:val="20"/>
                <w:szCs w:val="20"/>
              </w:rPr>
            </w:pPr>
            <w:r>
              <w:rPr>
                <w:rFonts w:ascii="Arial" w:hAnsi="Arial" w:cs="Arial"/>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383A2B" w:rsidRDefault="00383A2B" w:rsidP="008926F2">
            <w:pPr>
              <w:pStyle w:val="cita"/>
              <w:divId w:val="1275821310"/>
              <w:rPr>
                <w:rFonts w:ascii="Arial" w:hAnsi="Arial" w:cs="Arial"/>
              </w:rPr>
            </w:pPr>
            <w:r>
              <w:rPr>
                <w:rFonts w:ascii="Arial" w:hAnsi="Arial" w:cs="Arial"/>
              </w:rPr>
              <w:t>[75 FR 9676, Mar. 3, 2010, as amended at 75 FR 51589, Aug. 20, 2010]</w:t>
            </w:r>
          </w:p>
          <w:p w:rsidR="00383A2B" w:rsidRDefault="00E32E82" w:rsidP="008926F2">
            <w:pPr>
              <w:pStyle w:val="fp"/>
              <w:divId w:val="2096978262"/>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24" name="Picture 28" descr="return arrow">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turn arrow">
                              <a:hlinkClick r:id="rId37"/>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17" w:name="40:14.0.1.1.1.1.112.14"/>
            <w:bookmarkEnd w:id="17"/>
            <w:r>
              <w:rPr>
                <w:rFonts w:ascii="Arial" w:eastAsia="Times New Roman" w:hAnsi="Arial" w:cs="Arial"/>
              </w:rPr>
              <w:t>§ 63.6615   </w:t>
            </w:r>
            <w:proofErr w:type="gramStart"/>
            <w:r>
              <w:rPr>
                <w:rFonts w:ascii="Arial" w:eastAsia="Times New Roman" w:hAnsi="Arial" w:cs="Arial"/>
              </w:rPr>
              <w:t>When</w:t>
            </w:r>
            <w:proofErr w:type="gramEnd"/>
            <w:r>
              <w:rPr>
                <w:rFonts w:ascii="Arial" w:eastAsia="Times New Roman" w:hAnsi="Arial" w:cs="Arial"/>
              </w:rPr>
              <w:t xml:space="preserve"> must I conduct subsequent performance tests?</w:t>
            </w:r>
          </w:p>
          <w:p w:rsidR="00383A2B" w:rsidRDefault="00383A2B" w:rsidP="008926F2">
            <w:pPr>
              <w:pStyle w:val="NormalWeb"/>
              <w:divId w:val="1275821310"/>
              <w:rPr>
                <w:rFonts w:ascii="Arial" w:hAnsi="Arial" w:cs="Arial"/>
                <w:sz w:val="20"/>
                <w:szCs w:val="20"/>
              </w:rPr>
            </w:pPr>
            <w:r>
              <w:rPr>
                <w:rFonts w:ascii="Arial" w:hAnsi="Arial" w:cs="Arial"/>
                <w:sz w:val="20"/>
                <w:szCs w:val="20"/>
              </w:rPr>
              <w:t>If you must comply with the emission limitations and operating limitations, you must conduct subsequent performance tests as specified in Table 3 of this subpart.</w:t>
            </w:r>
          </w:p>
          <w:p w:rsidR="00383A2B" w:rsidRDefault="00E32E82" w:rsidP="008926F2">
            <w:pPr>
              <w:pStyle w:val="fp"/>
              <w:divId w:val="1351104378"/>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25" name="Picture 29" descr="return arrow">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eturn arrow">
                              <a:hlinkClick r:id="rId39"/>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18" w:name="40:14.0.1.1.1.1.112.15"/>
            <w:bookmarkEnd w:id="18"/>
            <w:r>
              <w:rPr>
                <w:rFonts w:ascii="Arial" w:eastAsia="Times New Roman" w:hAnsi="Arial" w:cs="Arial"/>
              </w:rPr>
              <w:t>§ 63.6620   </w:t>
            </w:r>
            <w:proofErr w:type="gramStart"/>
            <w:r>
              <w:rPr>
                <w:rFonts w:ascii="Arial" w:eastAsia="Times New Roman" w:hAnsi="Arial" w:cs="Arial"/>
              </w:rPr>
              <w:t>What</w:t>
            </w:r>
            <w:proofErr w:type="gramEnd"/>
            <w:r>
              <w:rPr>
                <w:rFonts w:ascii="Arial" w:eastAsia="Times New Roman" w:hAnsi="Arial" w:cs="Arial"/>
              </w:rPr>
              <w:t xml:space="preserve"> performance tests and other procedures must I use?</w:t>
            </w:r>
          </w:p>
          <w:p w:rsidR="00383A2B" w:rsidRDefault="00383A2B" w:rsidP="008926F2">
            <w:pPr>
              <w:pStyle w:val="NormalWeb"/>
              <w:divId w:val="1275821310"/>
              <w:rPr>
                <w:rFonts w:ascii="Arial" w:hAnsi="Arial" w:cs="Arial"/>
                <w:sz w:val="20"/>
                <w:szCs w:val="20"/>
              </w:rPr>
            </w:pPr>
            <w:r>
              <w:rPr>
                <w:rFonts w:ascii="Arial" w:hAnsi="Arial" w:cs="Arial"/>
                <w:sz w:val="20"/>
                <w:szCs w:val="20"/>
              </w:rPr>
              <w:t>(a) You must conduct each performance test in Tables 3 and 4 of this subpart that applies to you.</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(b) Each performance test must be conducted according to the requirements that this subpart specifies in Table 4 to this subpart. If you own or operate </w:t>
            </w:r>
            <w:proofErr w:type="gramStart"/>
            <w:r>
              <w:rPr>
                <w:rFonts w:ascii="Arial" w:hAnsi="Arial" w:cs="Arial"/>
                <w:sz w:val="20"/>
                <w:szCs w:val="20"/>
              </w:rPr>
              <w:t>a non</w:t>
            </w:r>
            <w:proofErr w:type="gramEnd"/>
            <w:r>
              <w:rPr>
                <w:rFonts w:ascii="Arial" w:hAnsi="Arial" w:cs="Arial"/>
                <w:sz w:val="20"/>
                <w:szCs w:val="20"/>
              </w:rPr>
              <w:t>-operational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383A2B" w:rsidRDefault="00383A2B" w:rsidP="008926F2">
            <w:pPr>
              <w:pStyle w:val="NormalWeb"/>
              <w:divId w:val="1275821310"/>
              <w:rPr>
                <w:rFonts w:ascii="Arial" w:hAnsi="Arial" w:cs="Arial"/>
                <w:sz w:val="20"/>
                <w:szCs w:val="20"/>
              </w:rPr>
            </w:pPr>
            <w:r>
              <w:rPr>
                <w:rFonts w:ascii="Arial" w:hAnsi="Arial" w:cs="Arial"/>
                <w:sz w:val="20"/>
                <w:szCs w:val="20"/>
              </w:rPr>
              <w:t>(c) [Reserved]</w:t>
            </w:r>
          </w:p>
          <w:p w:rsidR="00383A2B" w:rsidRDefault="00383A2B" w:rsidP="008926F2">
            <w:pPr>
              <w:pStyle w:val="NormalWeb"/>
              <w:divId w:val="1275821310"/>
              <w:rPr>
                <w:rFonts w:ascii="Arial" w:hAnsi="Arial" w:cs="Arial"/>
                <w:sz w:val="20"/>
                <w:szCs w:val="20"/>
              </w:rPr>
            </w:pPr>
            <w:r>
              <w:rPr>
                <w:rFonts w:ascii="Arial" w:hAnsi="Arial" w:cs="Arial"/>
                <w:sz w:val="20"/>
                <w:szCs w:val="20"/>
              </w:rPr>
              <w:t>(d) You must conduct three separate test runs for each performance test required in this section, as specified in § 63.7(e</w:t>
            </w:r>
            <w:proofErr w:type="gramStart"/>
            <w:r>
              <w:rPr>
                <w:rFonts w:ascii="Arial" w:hAnsi="Arial" w:cs="Arial"/>
                <w:sz w:val="20"/>
                <w:szCs w:val="20"/>
              </w:rPr>
              <w:t>)(</w:t>
            </w:r>
            <w:proofErr w:type="gramEnd"/>
            <w:r>
              <w:rPr>
                <w:rFonts w:ascii="Arial" w:hAnsi="Arial" w:cs="Arial"/>
                <w:sz w:val="20"/>
                <w:szCs w:val="20"/>
              </w:rPr>
              <w:t>3). Each test run must last at least 1 hour.</w:t>
            </w:r>
          </w:p>
          <w:p w:rsidR="00383A2B" w:rsidRDefault="00383A2B" w:rsidP="008926F2">
            <w:pPr>
              <w:pStyle w:val="NormalWeb"/>
              <w:divId w:val="1275821310"/>
              <w:rPr>
                <w:rFonts w:ascii="Arial" w:hAnsi="Arial" w:cs="Arial"/>
                <w:sz w:val="20"/>
                <w:szCs w:val="20"/>
              </w:rPr>
            </w:pPr>
            <w:r>
              <w:rPr>
                <w:rFonts w:ascii="Arial" w:hAnsi="Arial" w:cs="Arial"/>
                <w:sz w:val="20"/>
                <w:szCs w:val="20"/>
              </w:rPr>
              <w:t>(e)(1) You must use Equation 1 of this section to determine compliance with the percent reduction requirement:</w:t>
            </w:r>
          </w:p>
          <w:p w:rsidR="00383A2B" w:rsidRDefault="00383A2B" w:rsidP="008926F2">
            <w:pPr>
              <w:divId w:val="1275821310"/>
              <w:rPr>
                <w:rFonts w:ascii="Arial" w:eastAsia="Times New Roman" w:hAnsi="Arial" w:cs="Arial"/>
                <w:sz w:val="20"/>
                <w:szCs w:val="20"/>
              </w:rPr>
            </w:pPr>
            <w:r>
              <w:rPr>
                <w:rFonts w:ascii="Arial" w:eastAsia="Times New Roman" w:hAnsi="Arial" w:cs="Arial"/>
                <w:noProof/>
                <w:sz w:val="20"/>
                <w:szCs w:val="20"/>
              </w:rPr>
              <w:drawing>
                <wp:inline distT="0" distB="0" distL="0" distR="0">
                  <wp:extent cx="1847850" cy="428625"/>
                  <wp:effectExtent l="19050" t="0" r="0" b="0"/>
                  <wp:docPr id="26" name="Picture 30" descr="eCFR graphic er15jn04.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5jn04.012.gif"/>
                          <pic:cNvPicPr>
                            <a:picLocks noChangeAspect="1" noChangeArrowheads="1"/>
                          </pic:cNvPicPr>
                        </pic:nvPicPr>
                        <pic:blipFill>
                          <a:blip r:link="rId40" cstate="print"/>
                          <a:srcRect/>
                          <a:stretch>
                            <a:fillRect/>
                          </a:stretch>
                        </pic:blipFill>
                        <pic:spPr bwMode="auto">
                          <a:xfrm>
                            <a:off x="0" y="0"/>
                            <a:ext cx="1847850" cy="428625"/>
                          </a:xfrm>
                          <a:prstGeom prst="rect">
                            <a:avLst/>
                          </a:prstGeom>
                          <a:noFill/>
                          <a:ln w="9525">
                            <a:noFill/>
                            <a:miter lim="800000"/>
                            <a:headEnd/>
                            <a:tailEnd/>
                          </a:ln>
                        </pic:spPr>
                      </pic:pic>
                    </a:graphicData>
                  </a:graphic>
                </wp:inline>
              </w:drawing>
            </w:r>
          </w:p>
          <w:p w:rsidR="00383A2B" w:rsidRDefault="00383A2B" w:rsidP="008926F2">
            <w:pPr>
              <w:pStyle w:val="fp"/>
              <w:divId w:val="1233200744"/>
              <w:rPr>
                <w:rFonts w:ascii="Arial" w:hAnsi="Arial" w:cs="Arial"/>
                <w:sz w:val="18"/>
                <w:szCs w:val="18"/>
              </w:rPr>
            </w:pPr>
            <w:r>
              <w:rPr>
                <w:rFonts w:ascii="Arial" w:hAnsi="Arial" w:cs="Arial"/>
                <w:sz w:val="18"/>
                <w:szCs w:val="18"/>
              </w:rPr>
              <w:t>Where:</w:t>
            </w:r>
          </w:p>
          <w:p w:rsidR="00383A2B" w:rsidRDefault="00383A2B" w:rsidP="008926F2">
            <w:pPr>
              <w:pStyle w:val="fp-2"/>
              <w:divId w:val="1233200744"/>
              <w:rPr>
                <w:rFonts w:ascii="Arial" w:hAnsi="Arial" w:cs="Arial"/>
                <w:sz w:val="18"/>
                <w:szCs w:val="18"/>
              </w:rPr>
            </w:pPr>
            <w:proofErr w:type="spellStart"/>
            <w:r>
              <w:rPr>
                <w:rFonts w:ascii="Arial" w:hAnsi="Arial" w:cs="Arial"/>
                <w:sz w:val="18"/>
                <w:szCs w:val="18"/>
              </w:rPr>
              <w:t>C</w:t>
            </w:r>
            <w:r>
              <w:rPr>
                <w:rFonts w:ascii="Arial" w:hAnsi="Arial" w:cs="Arial"/>
                <w:sz w:val="13"/>
                <w:szCs w:val="13"/>
                <w:vertAlign w:val="subscript"/>
              </w:rPr>
              <w:t>i</w:t>
            </w:r>
            <w:proofErr w:type="spellEnd"/>
            <w:r>
              <w:rPr>
                <w:rFonts w:ascii="Arial" w:hAnsi="Arial" w:cs="Arial"/>
                <w:sz w:val="18"/>
                <w:szCs w:val="18"/>
              </w:rPr>
              <w:t xml:space="preserve"> = concentration of CO or formaldehyde at the control device inlet,</w:t>
            </w:r>
          </w:p>
          <w:p w:rsidR="00383A2B" w:rsidRDefault="00383A2B" w:rsidP="008926F2">
            <w:pPr>
              <w:pStyle w:val="fp-2"/>
              <w:divId w:val="1233200744"/>
              <w:rPr>
                <w:rFonts w:ascii="Arial" w:hAnsi="Arial" w:cs="Arial"/>
                <w:sz w:val="18"/>
                <w:szCs w:val="18"/>
              </w:rPr>
            </w:pPr>
            <w:r>
              <w:rPr>
                <w:rFonts w:ascii="Arial" w:hAnsi="Arial" w:cs="Arial"/>
                <w:sz w:val="18"/>
                <w:szCs w:val="18"/>
              </w:rPr>
              <w:lastRenderedPageBreak/>
              <w:t>C</w:t>
            </w:r>
            <w:r>
              <w:rPr>
                <w:rFonts w:ascii="Arial" w:hAnsi="Arial" w:cs="Arial"/>
                <w:sz w:val="13"/>
                <w:szCs w:val="13"/>
                <w:vertAlign w:val="subscript"/>
              </w:rPr>
              <w:t>o</w:t>
            </w:r>
            <w:r>
              <w:rPr>
                <w:rFonts w:ascii="Arial" w:hAnsi="Arial" w:cs="Arial"/>
                <w:sz w:val="18"/>
                <w:szCs w:val="18"/>
              </w:rPr>
              <w:t xml:space="preserve"> = concentration of CO or formaldehyde at the control device outlet, and</w:t>
            </w:r>
          </w:p>
          <w:p w:rsidR="00383A2B" w:rsidRDefault="00383A2B" w:rsidP="008926F2">
            <w:pPr>
              <w:pStyle w:val="fp-2"/>
              <w:divId w:val="1233200744"/>
              <w:rPr>
                <w:rFonts w:ascii="Arial" w:hAnsi="Arial" w:cs="Arial"/>
                <w:sz w:val="18"/>
                <w:szCs w:val="18"/>
              </w:rPr>
            </w:pPr>
            <w:r>
              <w:rPr>
                <w:rFonts w:ascii="Arial" w:hAnsi="Arial" w:cs="Arial"/>
                <w:sz w:val="18"/>
                <w:szCs w:val="18"/>
              </w:rPr>
              <w:t>R = percent reduction of CO or formaldehyde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(2) You must normalize the carbon monoxide (CO) or formaldehyde concentrations at the inlet and outlet of the control device to a dry basis and to 15 percent oxygen, or an equivalent percent carbon dioxide (</w:t>
            </w:r>
            <w:proofErr w:type="gramStart"/>
            <w:r>
              <w:rPr>
                <w:rFonts w:ascii="Arial" w:hAnsi="Arial" w:cs="Arial"/>
                <w:sz w:val="20"/>
                <w:szCs w:val="20"/>
              </w:rPr>
              <w:t>CO</w:t>
            </w:r>
            <w:r>
              <w:rPr>
                <w:rFonts w:ascii="Arial" w:hAnsi="Arial" w:cs="Arial"/>
                <w:sz w:val="14"/>
                <w:szCs w:val="14"/>
                <w:vertAlign w:val="subscript"/>
              </w:rPr>
              <w:t>2</w:t>
            </w:r>
            <w:r>
              <w:rPr>
                <w:rFonts w:ascii="Arial" w:hAnsi="Arial" w:cs="Arial"/>
                <w:sz w:val="20"/>
                <w:szCs w:val="20"/>
              </w:rPr>
              <w:t xml:space="preserve"> )</w:t>
            </w:r>
            <w:proofErr w:type="gramEnd"/>
            <w:r>
              <w:rPr>
                <w:rFonts w:ascii="Arial" w:hAnsi="Arial" w:cs="Arial"/>
                <w:sz w:val="20"/>
                <w:szCs w:val="20"/>
              </w:rPr>
              <w:t>. If pollutant concentrations are to be corrected to 15 percent oxygen and CO</w:t>
            </w:r>
            <w:r>
              <w:rPr>
                <w:rFonts w:ascii="Arial" w:hAnsi="Arial" w:cs="Arial"/>
                <w:sz w:val="14"/>
                <w:szCs w:val="14"/>
                <w:vertAlign w:val="subscript"/>
              </w:rPr>
              <w:t>2</w:t>
            </w:r>
            <w:r>
              <w:rPr>
                <w:rFonts w:ascii="Arial" w:hAnsi="Arial" w:cs="Arial"/>
                <w:sz w:val="20"/>
                <w:szCs w:val="20"/>
              </w:rPr>
              <w:t xml:space="preserve"> concentration is measured in lieu of oxygen concentration measurement, a CO</w:t>
            </w:r>
            <w:r>
              <w:rPr>
                <w:rFonts w:ascii="Arial" w:hAnsi="Arial" w:cs="Arial"/>
                <w:sz w:val="14"/>
                <w:szCs w:val="14"/>
                <w:vertAlign w:val="subscript"/>
              </w:rPr>
              <w:t>2</w:t>
            </w:r>
            <w:r>
              <w:rPr>
                <w:rFonts w:ascii="Arial" w:hAnsi="Arial" w:cs="Arial"/>
                <w:sz w:val="20"/>
                <w:szCs w:val="20"/>
              </w:rPr>
              <w:t xml:space="preserve"> correction factor is needed. Calculate the CO</w:t>
            </w:r>
            <w:r>
              <w:rPr>
                <w:rFonts w:ascii="Arial" w:hAnsi="Arial" w:cs="Arial"/>
                <w:sz w:val="14"/>
                <w:szCs w:val="14"/>
                <w:vertAlign w:val="subscript"/>
              </w:rPr>
              <w:t>2</w:t>
            </w:r>
            <w:r>
              <w:rPr>
                <w:rFonts w:ascii="Arial" w:hAnsi="Arial" w:cs="Arial"/>
                <w:sz w:val="20"/>
                <w:szCs w:val="20"/>
              </w:rPr>
              <w:t xml:space="preserve"> correction factor as described in paragraphs (e</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through (iii)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Calculate the fuel-specific </w:t>
            </w:r>
            <w:proofErr w:type="spellStart"/>
            <w:r>
              <w:rPr>
                <w:rFonts w:ascii="Arial" w:hAnsi="Arial" w:cs="Arial"/>
                <w:sz w:val="20"/>
                <w:szCs w:val="20"/>
              </w:rPr>
              <w:t>F</w:t>
            </w:r>
            <w:r>
              <w:rPr>
                <w:rFonts w:ascii="Arial" w:hAnsi="Arial" w:cs="Arial"/>
                <w:sz w:val="14"/>
                <w:szCs w:val="14"/>
                <w:vertAlign w:val="subscript"/>
              </w:rPr>
              <w:t>o</w:t>
            </w:r>
            <w:proofErr w:type="spellEnd"/>
            <w:r>
              <w:rPr>
                <w:rFonts w:ascii="Arial" w:hAnsi="Arial" w:cs="Arial"/>
                <w:sz w:val="20"/>
                <w:szCs w:val="20"/>
              </w:rPr>
              <w:t xml:space="preserve"> value for the fuel burned during the test using values obtained from Method 19, section 5.2, and the following equation:</w:t>
            </w:r>
          </w:p>
          <w:p w:rsidR="00383A2B" w:rsidRDefault="00383A2B" w:rsidP="008926F2">
            <w:pPr>
              <w:divId w:val="1275821310"/>
              <w:rPr>
                <w:rFonts w:ascii="Arial" w:eastAsia="Times New Roman" w:hAnsi="Arial" w:cs="Arial"/>
                <w:sz w:val="20"/>
                <w:szCs w:val="20"/>
              </w:rPr>
            </w:pPr>
            <w:r>
              <w:rPr>
                <w:rFonts w:ascii="Arial" w:eastAsia="Times New Roman" w:hAnsi="Arial" w:cs="Arial"/>
                <w:noProof/>
                <w:sz w:val="20"/>
                <w:szCs w:val="20"/>
              </w:rPr>
              <w:drawing>
                <wp:inline distT="0" distB="0" distL="0" distR="0">
                  <wp:extent cx="1619250" cy="428625"/>
                  <wp:effectExtent l="19050" t="0" r="0" b="0"/>
                  <wp:docPr id="27" name="Picture 31" descr="eCFR graphic er15jn04.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5jn04.013.gif"/>
                          <pic:cNvPicPr>
                            <a:picLocks noChangeAspect="1" noChangeArrowheads="1"/>
                          </pic:cNvPicPr>
                        </pic:nvPicPr>
                        <pic:blipFill>
                          <a:blip r:link="rId41" cstate="print"/>
                          <a:srcRect/>
                          <a:stretch>
                            <a:fillRect/>
                          </a:stretch>
                        </pic:blipFill>
                        <pic:spPr bwMode="auto">
                          <a:xfrm>
                            <a:off x="0" y="0"/>
                            <a:ext cx="1619250" cy="428625"/>
                          </a:xfrm>
                          <a:prstGeom prst="rect">
                            <a:avLst/>
                          </a:prstGeom>
                          <a:noFill/>
                          <a:ln w="9525">
                            <a:noFill/>
                            <a:miter lim="800000"/>
                            <a:headEnd/>
                            <a:tailEnd/>
                          </a:ln>
                        </pic:spPr>
                      </pic:pic>
                    </a:graphicData>
                  </a:graphic>
                </wp:inline>
              </w:drawing>
            </w:r>
          </w:p>
          <w:p w:rsidR="00383A2B" w:rsidRDefault="00383A2B" w:rsidP="008926F2">
            <w:pPr>
              <w:pStyle w:val="fp"/>
              <w:divId w:val="2065519677"/>
              <w:rPr>
                <w:rFonts w:ascii="Arial" w:hAnsi="Arial" w:cs="Arial"/>
                <w:sz w:val="18"/>
                <w:szCs w:val="18"/>
              </w:rPr>
            </w:pPr>
            <w:r>
              <w:rPr>
                <w:rFonts w:ascii="Arial" w:hAnsi="Arial" w:cs="Arial"/>
                <w:sz w:val="18"/>
                <w:szCs w:val="18"/>
              </w:rPr>
              <w:t>Where:</w:t>
            </w:r>
          </w:p>
          <w:p w:rsidR="00383A2B" w:rsidRDefault="00383A2B" w:rsidP="008926F2">
            <w:pPr>
              <w:pStyle w:val="fp-2"/>
              <w:divId w:val="2065519677"/>
              <w:rPr>
                <w:rFonts w:ascii="Arial" w:hAnsi="Arial" w:cs="Arial"/>
                <w:sz w:val="18"/>
                <w:szCs w:val="18"/>
              </w:rPr>
            </w:pPr>
            <w:proofErr w:type="spellStart"/>
            <w:r>
              <w:rPr>
                <w:rFonts w:ascii="Arial" w:hAnsi="Arial" w:cs="Arial"/>
                <w:sz w:val="18"/>
                <w:szCs w:val="18"/>
              </w:rPr>
              <w:t>F</w:t>
            </w:r>
            <w:r>
              <w:rPr>
                <w:rFonts w:ascii="Arial" w:hAnsi="Arial" w:cs="Arial"/>
                <w:sz w:val="13"/>
                <w:szCs w:val="13"/>
                <w:vertAlign w:val="subscript"/>
              </w:rPr>
              <w:t>o</w:t>
            </w:r>
            <w:proofErr w:type="spellEnd"/>
            <w:r>
              <w:rPr>
                <w:rFonts w:ascii="Arial" w:hAnsi="Arial" w:cs="Arial"/>
                <w:sz w:val="18"/>
                <w:szCs w:val="18"/>
              </w:rPr>
              <w:t xml:space="preserve"> = Fuel factor based on the ratio of oxygen volume to the ultimate CO</w:t>
            </w:r>
            <w:r>
              <w:rPr>
                <w:rFonts w:ascii="Arial" w:hAnsi="Arial" w:cs="Arial"/>
                <w:sz w:val="13"/>
                <w:szCs w:val="13"/>
                <w:vertAlign w:val="subscript"/>
              </w:rPr>
              <w:t>2</w:t>
            </w:r>
            <w:r>
              <w:rPr>
                <w:rFonts w:ascii="Arial" w:hAnsi="Arial" w:cs="Arial"/>
                <w:sz w:val="18"/>
                <w:szCs w:val="18"/>
              </w:rPr>
              <w:t xml:space="preserve"> volume produced by the fuel at zero percent excess air.</w:t>
            </w:r>
          </w:p>
          <w:p w:rsidR="00383A2B" w:rsidRDefault="00383A2B" w:rsidP="008926F2">
            <w:pPr>
              <w:pStyle w:val="fp-2"/>
              <w:divId w:val="2065519677"/>
              <w:rPr>
                <w:rFonts w:ascii="Arial" w:hAnsi="Arial" w:cs="Arial"/>
                <w:sz w:val="18"/>
                <w:szCs w:val="18"/>
              </w:rPr>
            </w:pPr>
            <w:r>
              <w:rPr>
                <w:rFonts w:ascii="Arial" w:hAnsi="Arial" w:cs="Arial"/>
                <w:sz w:val="18"/>
                <w:szCs w:val="18"/>
              </w:rPr>
              <w:t>0.209 = Fraction of air that is oxygen, percent/100.</w:t>
            </w:r>
          </w:p>
          <w:p w:rsidR="00383A2B" w:rsidRDefault="00383A2B" w:rsidP="008926F2">
            <w:pPr>
              <w:pStyle w:val="fp-2"/>
              <w:divId w:val="2065519677"/>
              <w:rPr>
                <w:rFonts w:ascii="Arial" w:hAnsi="Arial" w:cs="Arial"/>
                <w:sz w:val="18"/>
                <w:szCs w:val="18"/>
              </w:rPr>
            </w:pPr>
            <w:proofErr w:type="spellStart"/>
            <w:r>
              <w:rPr>
                <w:rFonts w:ascii="Arial" w:hAnsi="Arial" w:cs="Arial"/>
                <w:sz w:val="18"/>
                <w:szCs w:val="18"/>
              </w:rPr>
              <w:t>F</w:t>
            </w:r>
            <w:r>
              <w:rPr>
                <w:rFonts w:ascii="Arial" w:hAnsi="Arial" w:cs="Arial"/>
                <w:sz w:val="13"/>
                <w:szCs w:val="13"/>
                <w:vertAlign w:val="subscript"/>
              </w:rPr>
              <w:t>d</w:t>
            </w:r>
            <w:proofErr w:type="spellEnd"/>
            <w:r>
              <w:rPr>
                <w:rFonts w:ascii="Arial" w:hAnsi="Arial" w:cs="Arial"/>
                <w:sz w:val="18"/>
                <w:szCs w:val="18"/>
              </w:rPr>
              <w:t xml:space="preserve"> = Ratio of the volume of dry effluent gas to the gross calorific value of the fuel from Method 19, dsm</w:t>
            </w:r>
            <w:r>
              <w:rPr>
                <w:rFonts w:ascii="Arial" w:hAnsi="Arial" w:cs="Arial"/>
                <w:sz w:val="13"/>
                <w:szCs w:val="13"/>
                <w:vertAlign w:val="superscript"/>
              </w:rPr>
              <w:t>3</w:t>
            </w:r>
            <w:r>
              <w:rPr>
                <w:rFonts w:ascii="Arial" w:hAnsi="Arial" w:cs="Arial"/>
                <w:sz w:val="18"/>
                <w:szCs w:val="18"/>
              </w:rPr>
              <w:t xml:space="preserve"> /J (</w:t>
            </w:r>
            <w:proofErr w:type="spellStart"/>
            <w:r>
              <w:rPr>
                <w:rFonts w:ascii="Arial" w:hAnsi="Arial" w:cs="Arial"/>
                <w:sz w:val="18"/>
                <w:szCs w:val="18"/>
              </w:rPr>
              <w:t>dscf</w:t>
            </w:r>
            <w:proofErr w:type="spellEnd"/>
            <w:r>
              <w:rPr>
                <w:rFonts w:ascii="Arial" w:hAnsi="Arial" w:cs="Arial"/>
                <w:sz w:val="18"/>
                <w:szCs w:val="18"/>
              </w:rPr>
              <w:t>/10</w:t>
            </w:r>
            <w:r>
              <w:rPr>
                <w:rFonts w:ascii="Arial" w:hAnsi="Arial" w:cs="Arial"/>
                <w:sz w:val="13"/>
                <w:szCs w:val="13"/>
                <w:vertAlign w:val="superscript"/>
              </w:rPr>
              <w:t>6</w:t>
            </w:r>
            <w:r>
              <w:rPr>
                <w:rFonts w:ascii="Arial" w:hAnsi="Arial" w:cs="Arial"/>
                <w:sz w:val="18"/>
                <w:szCs w:val="18"/>
              </w:rPr>
              <w:t xml:space="preserve"> Btu).</w:t>
            </w:r>
          </w:p>
          <w:p w:rsidR="00383A2B" w:rsidRDefault="00383A2B" w:rsidP="008926F2">
            <w:pPr>
              <w:pStyle w:val="fp-2"/>
              <w:divId w:val="2065519677"/>
              <w:rPr>
                <w:rFonts w:ascii="Arial" w:hAnsi="Arial" w:cs="Arial"/>
                <w:sz w:val="18"/>
                <w:szCs w:val="18"/>
              </w:rPr>
            </w:pPr>
            <w:proofErr w:type="spellStart"/>
            <w:r>
              <w:rPr>
                <w:rFonts w:ascii="Arial" w:hAnsi="Arial" w:cs="Arial"/>
                <w:sz w:val="18"/>
                <w:szCs w:val="18"/>
              </w:rPr>
              <w:t>F</w:t>
            </w:r>
            <w:r>
              <w:rPr>
                <w:rFonts w:ascii="Arial" w:hAnsi="Arial" w:cs="Arial"/>
                <w:sz w:val="13"/>
                <w:szCs w:val="13"/>
                <w:vertAlign w:val="subscript"/>
              </w:rPr>
              <w:t>c</w:t>
            </w:r>
            <w:proofErr w:type="spellEnd"/>
            <w:r>
              <w:rPr>
                <w:rFonts w:ascii="Arial" w:hAnsi="Arial" w:cs="Arial"/>
                <w:sz w:val="18"/>
                <w:szCs w:val="18"/>
              </w:rPr>
              <w:t xml:space="preserve"> = Ratio of the volume of CO</w:t>
            </w:r>
            <w:r>
              <w:rPr>
                <w:rFonts w:ascii="Arial" w:hAnsi="Arial" w:cs="Arial"/>
                <w:sz w:val="13"/>
                <w:szCs w:val="13"/>
                <w:vertAlign w:val="subscript"/>
              </w:rPr>
              <w:t>2</w:t>
            </w:r>
            <w:r>
              <w:rPr>
                <w:rFonts w:ascii="Arial" w:hAnsi="Arial" w:cs="Arial"/>
                <w:sz w:val="18"/>
                <w:szCs w:val="18"/>
              </w:rPr>
              <w:t xml:space="preserve"> produced to the gross calorific value of the fuel from Method 19, dsm</w:t>
            </w:r>
            <w:r>
              <w:rPr>
                <w:rFonts w:ascii="Arial" w:hAnsi="Arial" w:cs="Arial"/>
                <w:sz w:val="13"/>
                <w:szCs w:val="13"/>
                <w:vertAlign w:val="superscript"/>
              </w:rPr>
              <w:t>3</w:t>
            </w:r>
            <w:r>
              <w:rPr>
                <w:rFonts w:ascii="Arial" w:hAnsi="Arial" w:cs="Arial"/>
                <w:sz w:val="18"/>
                <w:szCs w:val="18"/>
              </w:rPr>
              <w:t xml:space="preserve"> /J (</w:t>
            </w:r>
            <w:proofErr w:type="spellStart"/>
            <w:r>
              <w:rPr>
                <w:rFonts w:ascii="Arial" w:hAnsi="Arial" w:cs="Arial"/>
                <w:sz w:val="18"/>
                <w:szCs w:val="18"/>
              </w:rPr>
              <w:t>dscf</w:t>
            </w:r>
            <w:proofErr w:type="spellEnd"/>
            <w:r>
              <w:rPr>
                <w:rFonts w:ascii="Arial" w:hAnsi="Arial" w:cs="Arial"/>
                <w:sz w:val="18"/>
                <w:szCs w:val="18"/>
              </w:rPr>
              <w:t>/10</w:t>
            </w:r>
            <w:r>
              <w:rPr>
                <w:rFonts w:ascii="Arial" w:hAnsi="Arial" w:cs="Arial"/>
                <w:sz w:val="13"/>
                <w:szCs w:val="13"/>
                <w:vertAlign w:val="superscript"/>
              </w:rPr>
              <w:t>6</w:t>
            </w:r>
            <w:r>
              <w:rPr>
                <w:rFonts w:ascii="Arial" w:hAnsi="Arial" w:cs="Arial"/>
                <w:sz w:val="18"/>
                <w:szCs w:val="18"/>
              </w:rPr>
              <w:t xml:space="preserve"> Btu).</w:t>
            </w:r>
          </w:p>
          <w:p w:rsidR="00383A2B" w:rsidRDefault="00383A2B" w:rsidP="008926F2">
            <w:pPr>
              <w:pStyle w:val="NormalWeb"/>
              <w:divId w:val="1275821310"/>
              <w:rPr>
                <w:rFonts w:ascii="Arial" w:hAnsi="Arial" w:cs="Arial"/>
                <w:sz w:val="20"/>
                <w:szCs w:val="20"/>
              </w:rPr>
            </w:pPr>
            <w:r>
              <w:rPr>
                <w:rFonts w:ascii="Arial" w:hAnsi="Arial" w:cs="Arial"/>
                <w:sz w:val="20"/>
                <w:szCs w:val="20"/>
              </w:rPr>
              <w:t>(ii) Calculate the CO</w:t>
            </w:r>
            <w:r>
              <w:rPr>
                <w:rFonts w:ascii="Arial" w:hAnsi="Arial" w:cs="Arial"/>
                <w:sz w:val="14"/>
                <w:szCs w:val="14"/>
                <w:vertAlign w:val="subscript"/>
              </w:rPr>
              <w:t>2</w:t>
            </w:r>
            <w:r>
              <w:rPr>
                <w:rFonts w:ascii="Arial" w:hAnsi="Arial" w:cs="Arial"/>
                <w:sz w:val="20"/>
                <w:szCs w:val="20"/>
              </w:rPr>
              <w:t xml:space="preserve"> correction factor for correcting measurement data to 15 percent oxygen, as follows:</w:t>
            </w:r>
          </w:p>
          <w:p w:rsidR="00383A2B" w:rsidRDefault="00383A2B" w:rsidP="008926F2">
            <w:pPr>
              <w:divId w:val="1275821310"/>
              <w:rPr>
                <w:rFonts w:ascii="Arial" w:eastAsia="Times New Roman" w:hAnsi="Arial" w:cs="Arial"/>
                <w:sz w:val="20"/>
                <w:szCs w:val="20"/>
              </w:rPr>
            </w:pPr>
            <w:r>
              <w:rPr>
                <w:rFonts w:ascii="Arial" w:eastAsia="Times New Roman" w:hAnsi="Arial" w:cs="Arial"/>
                <w:noProof/>
                <w:sz w:val="20"/>
                <w:szCs w:val="20"/>
              </w:rPr>
              <w:drawing>
                <wp:inline distT="0" distB="0" distL="0" distR="0">
                  <wp:extent cx="1419225" cy="428625"/>
                  <wp:effectExtent l="19050" t="0" r="9525" b="0"/>
                  <wp:docPr id="28" name="Picture 32" descr="eCFR graphic er15jn04.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15jn04.014.gif"/>
                          <pic:cNvPicPr>
                            <a:picLocks noChangeAspect="1" noChangeArrowheads="1"/>
                          </pic:cNvPicPr>
                        </pic:nvPicPr>
                        <pic:blipFill>
                          <a:blip r:link="rId42" cstate="print"/>
                          <a:srcRect/>
                          <a:stretch>
                            <a:fillRect/>
                          </a:stretch>
                        </pic:blipFill>
                        <pic:spPr bwMode="auto">
                          <a:xfrm>
                            <a:off x="0" y="0"/>
                            <a:ext cx="1419225" cy="428625"/>
                          </a:xfrm>
                          <a:prstGeom prst="rect">
                            <a:avLst/>
                          </a:prstGeom>
                          <a:noFill/>
                          <a:ln w="9525">
                            <a:noFill/>
                            <a:miter lim="800000"/>
                            <a:headEnd/>
                            <a:tailEnd/>
                          </a:ln>
                        </pic:spPr>
                      </pic:pic>
                    </a:graphicData>
                  </a:graphic>
                </wp:inline>
              </w:drawing>
            </w:r>
          </w:p>
          <w:p w:rsidR="00383A2B" w:rsidRDefault="00383A2B" w:rsidP="008926F2">
            <w:pPr>
              <w:pStyle w:val="fp"/>
              <w:divId w:val="1466389410"/>
              <w:rPr>
                <w:rFonts w:ascii="Arial" w:hAnsi="Arial" w:cs="Arial"/>
                <w:sz w:val="18"/>
                <w:szCs w:val="18"/>
              </w:rPr>
            </w:pPr>
            <w:r>
              <w:rPr>
                <w:rFonts w:ascii="Arial" w:hAnsi="Arial" w:cs="Arial"/>
                <w:sz w:val="18"/>
                <w:szCs w:val="18"/>
              </w:rPr>
              <w:t>Where:</w:t>
            </w:r>
          </w:p>
          <w:p w:rsidR="00383A2B" w:rsidRDefault="00383A2B" w:rsidP="008926F2">
            <w:pPr>
              <w:pStyle w:val="fp-2"/>
              <w:divId w:val="1466389410"/>
              <w:rPr>
                <w:rFonts w:ascii="Arial" w:hAnsi="Arial" w:cs="Arial"/>
                <w:sz w:val="18"/>
                <w:szCs w:val="18"/>
              </w:rPr>
            </w:pPr>
            <w:r>
              <w:rPr>
                <w:rFonts w:ascii="Arial" w:hAnsi="Arial" w:cs="Arial"/>
                <w:sz w:val="18"/>
                <w:szCs w:val="18"/>
              </w:rPr>
              <w:t>X</w:t>
            </w:r>
            <w:r>
              <w:rPr>
                <w:rFonts w:ascii="Arial" w:hAnsi="Arial" w:cs="Arial"/>
                <w:sz w:val="13"/>
                <w:szCs w:val="13"/>
                <w:vertAlign w:val="subscript"/>
              </w:rPr>
              <w:t>co2</w:t>
            </w:r>
            <w:r>
              <w:rPr>
                <w:rFonts w:ascii="Arial" w:hAnsi="Arial" w:cs="Arial"/>
                <w:sz w:val="18"/>
                <w:szCs w:val="18"/>
              </w:rPr>
              <w:t xml:space="preserve"> = CO</w:t>
            </w:r>
            <w:r>
              <w:rPr>
                <w:rFonts w:ascii="Arial" w:hAnsi="Arial" w:cs="Arial"/>
                <w:sz w:val="13"/>
                <w:szCs w:val="13"/>
                <w:vertAlign w:val="subscript"/>
              </w:rPr>
              <w:t>2</w:t>
            </w:r>
            <w:r>
              <w:rPr>
                <w:rFonts w:ascii="Arial" w:hAnsi="Arial" w:cs="Arial"/>
                <w:sz w:val="18"/>
                <w:szCs w:val="18"/>
              </w:rPr>
              <w:t xml:space="preserve"> correction factor, percent.</w:t>
            </w:r>
          </w:p>
          <w:p w:rsidR="00383A2B" w:rsidRDefault="00383A2B" w:rsidP="008926F2">
            <w:pPr>
              <w:pStyle w:val="fp-2"/>
              <w:divId w:val="1466389410"/>
              <w:rPr>
                <w:rFonts w:ascii="Arial" w:hAnsi="Arial" w:cs="Arial"/>
                <w:sz w:val="18"/>
                <w:szCs w:val="18"/>
              </w:rPr>
            </w:pPr>
            <w:r>
              <w:rPr>
                <w:rFonts w:ascii="Arial" w:hAnsi="Arial" w:cs="Arial"/>
                <w:sz w:val="18"/>
                <w:szCs w:val="18"/>
              </w:rPr>
              <w:t>5.9 = 20.9 percent O</w:t>
            </w:r>
            <w:r>
              <w:rPr>
                <w:rFonts w:ascii="Arial" w:hAnsi="Arial" w:cs="Arial"/>
                <w:sz w:val="13"/>
                <w:szCs w:val="13"/>
                <w:vertAlign w:val="subscript"/>
              </w:rPr>
              <w:t>2</w:t>
            </w:r>
            <w:r>
              <w:rPr>
                <w:rFonts w:ascii="Arial" w:hAnsi="Arial" w:cs="Arial"/>
                <w:sz w:val="18"/>
                <w:szCs w:val="18"/>
              </w:rPr>
              <w:t xml:space="preserve"> −15 percent </w:t>
            </w:r>
            <w:proofErr w:type="gramStart"/>
            <w:r>
              <w:rPr>
                <w:rFonts w:ascii="Arial" w:hAnsi="Arial" w:cs="Arial"/>
                <w:sz w:val="18"/>
                <w:szCs w:val="18"/>
              </w:rPr>
              <w:t>O</w:t>
            </w:r>
            <w:r>
              <w:rPr>
                <w:rFonts w:ascii="Arial" w:hAnsi="Arial" w:cs="Arial"/>
                <w:sz w:val="13"/>
                <w:szCs w:val="13"/>
                <w:vertAlign w:val="subscript"/>
              </w:rPr>
              <w:t>2</w:t>
            </w:r>
            <w:r>
              <w:rPr>
                <w:rFonts w:ascii="Arial" w:hAnsi="Arial" w:cs="Arial"/>
                <w:sz w:val="18"/>
                <w:szCs w:val="18"/>
              </w:rPr>
              <w:t xml:space="preserve"> ,</w:t>
            </w:r>
            <w:proofErr w:type="gramEnd"/>
            <w:r>
              <w:rPr>
                <w:rFonts w:ascii="Arial" w:hAnsi="Arial" w:cs="Arial"/>
                <w:sz w:val="18"/>
                <w:szCs w:val="18"/>
              </w:rPr>
              <w:t xml:space="preserve"> the defined O</w:t>
            </w:r>
            <w:r>
              <w:rPr>
                <w:rFonts w:ascii="Arial" w:hAnsi="Arial" w:cs="Arial"/>
                <w:sz w:val="13"/>
                <w:szCs w:val="13"/>
                <w:vertAlign w:val="subscript"/>
              </w:rPr>
              <w:t>2</w:t>
            </w:r>
            <w:r>
              <w:rPr>
                <w:rFonts w:ascii="Arial" w:hAnsi="Arial" w:cs="Arial"/>
                <w:sz w:val="18"/>
                <w:szCs w:val="18"/>
              </w:rPr>
              <w:t xml:space="preserve"> correction value, percent.</w:t>
            </w:r>
          </w:p>
          <w:p w:rsidR="00383A2B" w:rsidRDefault="00383A2B" w:rsidP="008926F2">
            <w:pPr>
              <w:pStyle w:val="NormalWeb"/>
              <w:divId w:val="1275821310"/>
              <w:rPr>
                <w:rFonts w:ascii="Arial" w:hAnsi="Arial" w:cs="Arial"/>
                <w:sz w:val="20"/>
                <w:szCs w:val="20"/>
              </w:rPr>
            </w:pPr>
            <w:r>
              <w:rPr>
                <w:rFonts w:ascii="Arial" w:hAnsi="Arial" w:cs="Arial"/>
                <w:sz w:val="20"/>
                <w:szCs w:val="20"/>
              </w:rPr>
              <w:t>(iii) Calculate the NO</w:t>
            </w:r>
            <w:r>
              <w:rPr>
                <w:rFonts w:ascii="Arial" w:hAnsi="Arial" w:cs="Arial"/>
                <w:sz w:val="14"/>
                <w:szCs w:val="14"/>
                <w:vertAlign w:val="subscript"/>
              </w:rPr>
              <w:t>X</w:t>
            </w:r>
            <w:r>
              <w:rPr>
                <w:rFonts w:ascii="Arial" w:hAnsi="Arial" w:cs="Arial"/>
                <w:sz w:val="20"/>
                <w:szCs w:val="20"/>
              </w:rPr>
              <w:t xml:space="preserve"> and SO</w:t>
            </w:r>
            <w:r>
              <w:rPr>
                <w:rFonts w:ascii="Arial" w:hAnsi="Arial" w:cs="Arial"/>
                <w:sz w:val="14"/>
                <w:szCs w:val="14"/>
                <w:vertAlign w:val="subscript"/>
              </w:rPr>
              <w:t>2</w:t>
            </w:r>
            <w:r>
              <w:rPr>
                <w:rFonts w:ascii="Arial" w:hAnsi="Arial" w:cs="Arial"/>
                <w:sz w:val="20"/>
                <w:szCs w:val="20"/>
              </w:rPr>
              <w:t xml:space="preserve"> gas concentrations adjusted to 15 percent O</w:t>
            </w:r>
            <w:r>
              <w:rPr>
                <w:rFonts w:ascii="Arial" w:hAnsi="Arial" w:cs="Arial"/>
                <w:sz w:val="14"/>
                <w:szCs w:val="14"/>
                <w:vertAlign w:val="subscript"/>
              </w:rPr>
              <w:t>2</w:t>
            </w:r>
            <w:r>
              <w:rPr>
                <w:rFonts w:ascii="Arial" w:hAnsi="Arial" w:cs="Arial"/>
                <w:sz w:val="20"/>
                <w:szCs w:val="20"/>
              </w:rPr>
              <w:t xml:space="preserve"> using CO</w:t>
            </w:r>
            <w:r>
              <w:rPr>
                <w:rFonts w:ascii="Arial" w:hAnsi="Arial" w:cs="Arial"/>
                <w:sz w:val="14"/>
                <w:szCs w:val="14"/>
                <w:vertAlign w:val="subscript"/>
              </w:rPr>
              <w:t>2</w:t>
            </w:r>
            <w:r>
              <w:rPr>
                <w:rFonts w:ascii="Arial" w:hAnsi="Arial" w:cs="Arial"/>
                <w:sz w:val="20"/>
                <w:szCs w:val="20"/>
              </w:rPr>
              <w:t xml:space="preserve"> as follows:</w:t>
            </w:r>
          </w:p>
          <w:p w:rsidR="00383A2B" w:rsidRDefault="00383A2B" w:rsidP="008926F2">
            <w:pPr>
              <w:divId w:val="1275821310"/>
              <w:rPr>
                <w:rFonts w:ascii="Arial" w:eastAsia="Times New Roman" w:hAnsi="Arial" w:cs="Arial"/>
                <w:sz w:val="20"/>
                <w:szCs w:val="20"/>
              </w:rPr>
            </w:pPr>
            <w:r>
              <w:rPr>
                <w:rFonts w:ascii="Arial" w:eastAsia="Times New Roman" w:hAnsi="Arial" w:cs="Arial"/>
                <w:noProof/>
                <w:sz w:val="20"/>
                <w:szCs w:val="20"/>
              </w:rPr>
              <w:drawing>
                <wp:inline distT="0" distB="0" distL="0" distR="0">
                  <wp:extent cx="1790700" cy="457200"/>
                  <wp:effectExtent l="19050" t="0" r="0" b="0"/>
                  <wp:docPr id="29" name="Picture 33" descr="eCFR graphic er15jn04.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CFR graphic er15jn04.015.gif"/>
                          <pic:cNvPicPr>
                            <a:picLocks noChangeAspect="1" noChangeArrowheads="1"/>
                          </pic:cNvPicPr>
                        </pic:nvPicPr>
                        <pic:blipFill>
                          <a:blip r:link="rId43" cstate="print"/>
                          <a:srcRect/>
                          <a:stretch>
                            <a:fillRect/>
                          </a:stretch>
                        </pic:blipFill>
                        <pic:spPr bwMode="auto">
                          <a:xfrm>
                            <a:off x="0" y="0"/>
                            <a:ext cx="1790700" cy="457200"/>
                          </a:xfrm>
                          <a:prstGeom prst="rect">
                            <a:avLst/>
                          </a:prstGeom>
                          <a:noFill/>
                          <a:ln w="9525">
                            <a:noFill/>
                            <a:miter lim="800000"/>
                            <a:headEnd/>
                            <a:tailEnd/>
                          </a:ln>
                        </pic:spPr>
                      </pic:pic>
                    </a:graphicData>
                  </a:graphic>
                </wp:inline>
              </w:drawing>
            </w:r>
          </w:p>
          <w:p w:rsidR="00383A2B" w:rsidRDefault="00383A2B" w:rsidP="008926F2">
            <w:pPr>
              <w:pStyle w:val="fp"/>
              <w:divId w:val="384985144"/>
              <w:rPr>
                <w:rFonts w:ascii="Arial" w:hAnsi="Arial" w:cs="Arial"/>
                <w:sz w:val="18"/>
                <w:szCs w:val="18"/>
              </w:rPr>
            </w:pPr>
            <w:r>
              <w:rPr>
                <w:rFonts w:ascii="Arial" w:hAnsi="Arial" w:cs="Arial"/>
                <w:sz w:val="18"/>
                <w:szCs w:val="18"/>
              </w:rPr>
              <w:t>Where:</w:t>
            </w:r>
          </w:p>
          <w:p w:rsidR="00383A2B" w:rsidRDefault="00383A2B" w:rsidP="008926F2">
            <w:pPr>
              <w:pStyle w:val="fp-2"/>
              <w:divId w:val="384985144"/>
              <w:rPr>
                <w:rFonts w:ascii="Arial" w:hAnsi="Arial" w:cs="Arial"/>
                <w:sz w:val="18"/>
                <w:szCs w:val="18"/>
              </w:rPr>
            </w:pPr>
            <w:r>
              <w:rPr>
                <w:rFonts w:ascii="Arial" w:hAnsi="Arial" w:cs="Arial"/>
                <w:sz w:val="18"/>
                <w:szCs w:val="18"/>
              </w:rPr>
              <w:t>%CO</w:t>
            </w:r>
            <w:r>
              <w:rPr>
                <w:rFonts w:ascii="Arial" w:hAnsi="Arial" w:cs="Arial"/>
                <w:sz w:val="13"/>
                <w:szCs w:val="13"/>
                <w:vertAlign w:val="subscript"/>
              </w:rPr>
              <w:t>2</w:t>
            </w:r>
            <w:r>
              <w:rPr>
                <w:rFonts w:ascii="Arial" w:hAnsi="Arial" w:cs="Arial"/>
                <w:sz w:val="18"/>
                <w:szCs w:val="18"/>
              </w:rPr>
              <w:t xml:space="preserve"> = Measured CO</w:t>
            </w:r>
            <w:r>
              <w:rPr>
                <w:rFonts w:ascii="Arial" w:hAnsi="Arial" w:cs="Arial"/>
                <w:sz w:val="13"/>
                <w:szCs w:val="13"/>
                <w:vertAlign w:val="subscript"/>
              </w:rPr>
              <w:t>2</w:t>
            </w:r>
            <w:r>
              <w:rPr>
                <w:rFonts w:ascii="Arial" w:hAnsi="Arial" w:cs="Arial"/>
                <w:sz w:val="18"/>
                <w:szCs w:val="18"/>
              </w:rPr>
              <w:t xml:space="preserve"> concentration measured, dry basis, percent.</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w:t>
            </w:r>
            <w:r>
              <w:rPr>
                <w:rFonts w:ascii="Arial" w:hAnsi="Arial" w:cs="Arial"/>
                <w:sz w:val="20"/>
                <w:szCs w:val="20"/>
              </w:rPr>
              <w:lastRenderedPageBreak/>
              <w:t>the initial performance test until after the petition has been approved by the Administrator.</w:t>
            </w:r>
          </w:p>
          <w:p w:rsidR="00383A2B" w:rsidRDefault="00383A2B" w:rsidP="008926F2">
            <w:pPr>
              <w:pStyle w:val="NormalWeb"/>
              <w:divId w:val="1275821310"/>
              <w:rPr>
                <w:rFonts w:ascii="Arial" w:hAnsi="Arial" w:cs="Arial"/>
                <w:sz w:val="20"/>
                <w:szCs w:val="20"/>
              </w:rPr>
            </w:pPr>
            <w:r>
              <w:rPr>
                <w:rFonts w:ascii="Arial" w:hAnsi="Arial" w:cs="Arial"/>
                <w:sz w:val="20"/>
                <w:szCs w:val="20"/>
              </w:rPr>
              <w:t>(g) If you petition the Administrator for approval of operating limitations, your petition must include the information described in paragraphs (g</w:t>
            </w:r>
            <w:proofErr w:type="gramStart"/>
            <w:r>
              <w:rPr>
                <w:rFonts w:ascii="Arial" w:hAnsi="Arial" w:cs="Arial"/>
                <w:sz w:val="20"/>
                <w:szCs w:val="20"/>
              </w:rPr>
              <w:t>)(</w:t>
            </w:r>
            <w:proofErr w:type="gramEnd"/>
            <w:r>
              <w:rPr>
                <w:rFonts w:ascii="Arial" w:hAnsi="Arial" w:cs="Arial"/>
                <w:sz w:val="20"/>
                <w:szCs w:val="20"/>
              </w:rPr>
              <w:t>1) through (5)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(1) Identification of the specific parameters you propose to use as operating limitations;</w:t>
            </w:r>
          </w:p>
          <w:p w:rsidR="00383A2B" w:rsidRDefault="00383A2B" w:rsidP="008926F2">
            <w:pPr>
              <w:pStyle w:val="NormalWeb"/>
              <w:divId w:val="1275821310"/>
              <w:rPr>
                <w:rFonts w:ascii="Arial" w:hAnsi="Arial" w:cs="Arial"/>
                <w:sz w:val="20"/>
                <w:szCs w:val="20"/>
              </w:rPr>
            </w:pPr>
            <w:r>
              <w:rPr>
                <w:rFonts w:ascii="Arial" w:hAnsi="Arial" w:cs="Arial"/>
                <w:sz w:val="20"/>
                <w:szCs w:val="20"/>
              </w:rPr>
              <w:t>(2) A discussion of the relationship between these parameters and HAP emissions, identifying how HAP emissions change with changes in these parameters, and how limitations on these parameters will serve to limit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(3) A discussion of how you will establish the upper and/or lower values for these parameters which will establish the limits on these parameters in the operating limitations;</w:t>
            </w:r>
          </w:p>
          <w:p w:rsidR="00383A2B" w:rsidRDefault="00383A2B" w:rsidP="008926F2">
            <w:pPr>
              <w:pStyle w:val="NormalWeb"/>
              <w:divId w:val="1275821310"/>
              <w:rPr>
                <w:rFonts w:ascii="Arial" w:hAnsi="Arial" w:cs="Arial"/>
                <w:sz w:val="20"/>
                <w:szCs w:val="20"/>
              </w:rPr>
            </w:pPr>
            <w:r>
              <w:rPr>
                <w:rFonts w:ascii="Arial" w:hAnsi="Arial" w:cs="Arial"/>
                <w:sz w:val="20"/>
                <w:szCs w:val="20"/>
              </w:rPr>
              <w:t>(4) A discussion identifying the methods you will use to measure and the instruments you will use to monitor these parameters, as well as the relative accuracy and precision of these methods and instruments; and</w:t>
            </w:r>
          </w:p>
          <w:p w:rsidR="00383A2B" w:rsidRDefault="00383A2B" w:rsidP="008926F2">
            <w:pPr>
              <w:pStyle w:val="NormalWeb"/>
              <w:divId w:val="1275821310"/>
              <w:rPr>
                <w:rFonts w:ascii="Arial" w:hAnsi="Arial" w:cs="Arial"/>
                <w:sz w:val="20"/>
                <w:szCs w:val="20"/>
              </w:rPr>
            </w:pPr>
            <w:r>
              <w:rPr>
                <w:rFonts w:ascii="Arial" w:hAnsi="Arial" w:cs="Arial"/>
                <w:sz w:val="20"/>
                <w:szCs w:val="20"/>
              </w:rPr>
              <w:t>(5) A discussion identifying the frequency and methods for recalibrating the instruments you will use for monitoring these parameters.</w:t>
            </w:r>
          </w:p>
          <w:p w:rsidR="00383A2B" w:rsidRDefault="00383A2B" w:rsidP="008926F2">
            <w:pPr>
              <w:pStyle w:val="NormalWeb"/>
              <w:divId w:val="1275821310"/>
              <w:rPr>
                <w:rFonts w:ascii="Arial" w:hAnsi="Arial" w:cs="Arial"/>
                <w:sz w:val="20"/>
                <w:szCs w:val="20"/>
              </w:rPr>
            </w:pPr>
            <w:r>
              <w:rPr>
                <w:rFonts w:ascii="Arial" w:hAnsi="Arial" w:cs="Arial"/>
                <w:sz w:val="20"/>
                <w:szCs w:val="20"/>
              </w:rPr>
              <w:t>(h) If you petition the Administrator for approval of no operating limitations, your petition must include the information described in paragraphs (h</w:t>
            </w:r>
            <w:proofErr w:type="gramStart"/>
            <w:r>
              <w:rPr>
                <w:rFonts w:ascii="Arial" w:hAnsi="Arial" w:cs="Arial"/>
                <w:sz w:val="20"/>
                <w:szCs w:val="20"/>
              </w:rPr>
              <w:t>)(</w:t>
            </w:r>
            <w:proofErr w:type="gramEnd"/>
            <w:r>
              <w:rPr>
                <w:rFonts w:ascii="Arial" w:hAnsi="Arial" w:cs="Arial"/>
                <w:sz w:val="20"/>
                <w:szCs w:val="20"/>
              </w:rPr>
              <w:t>1) through (7)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(1) Identification of the parameters associated with operation of the stationary RICE and any emission control device which could change intentionally ( </w:t>
            </w:r>
            <w:r>
              <w:rPr>
                <w:rFonts w:ascii="Arial" w:hAnsi="Arial" w:cs="Arial"/>
                <w:i/>
                <w:iCs/>
                <w:sz w:val="20"/>
                <w:szCs w:val="20"/>
              </w:rPr>
              <w:t>e.g.,</w:t>
            </w:r>
            <w:r>
              <w:rPr>
                <w:rFonts w:ascii="Arial" w:hAnsi="Arial" w:cs="Arial"/>
                <w:sz w:val="20"/>
                <w:szCs w:val="20"/>
              </w:rPr>
              <w:t xml:space="preserve"> operator adjustment, automatic controller adjustment, etc.) or unintentionally ( </w:t>
            </w:r>
            <w:r>
              <w:rPr>
                <w:rFonts w:ascii="Arial" w:hAnsi="Arial" w:cs="Arial"/>
                <w:i/>
                <w:iCs/>
                <w:sz w:val="20"/>
                <w:szCs w:val="20"/>
              </w:rPr>
              <w:t>e.g.,</w:t>
            </w:r>
            <w:r>
              <w:rPr>
                <w:rFonts w:ascii="Arial" w:hAnsi="Arial" w:cs="Arial"/>
                <w:sz w:val="20"/>
                <w:szCs w:val="20"/>
              </w:rPr>
              <w:t xml:space="preserve"> wear and tear, error, etc.) on a routine basis or over time;</w:t>
            </w:r>
          </w:p>
          <w:p w:rsidR="00383A2B" w:rsidRDefault="00383A2B" w:rsidP="008926F2">
            <w:pPr>
              <w:pStyle w:val="NormalWeb"/>
              <w:divId w:val="1275821310"/>
              <w:rPr>
                <w:rFonts w:ascii="Arial" w:hAnsi="Arial" w:cs="Arial"/>
                <w:sz w:val="20"/>
                <w:szCs w:val="20"/>
              </w:rPr>
            </w:pPr>
            <w:r>
              <w:rPr>
                <w:rFonts w:ascii="Arial" w:hAnsi="Arial" w:cs="Arial"/>
                <w:sz w:val="20"/>
                <w:szCs w:val="20"/>
              </w:rPr>
              <w:t>(2) A discussion of the relationship, if any, between changes in the parameters and changes in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(3) For the parameters which could change in such a way as to increase HAP emissions, a discussion of whether establishing limitations on the parameters would serve to limit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rsidR="00383A2B" w:rsidRDefault="00383A2B" w:rsidP="008926F2">
            <w:pPr>
              <w:pStyle w:val="NormalWeb"/>
              <w:divId w:val="1275821310"/>
              <w:rPr>
                <w:rFonts w:ascii="Arial" w:hAnsi="Arial" w:cs="Arial"/>
                <w:sz w:val="20"/>
                <w:szCs w:val="20"/>
              </w:rPr>
            </w:pPr>
            <w:r>
              <w:rPr>
                <w:rFonts w:ascii="Arial" w:hAnsi="Arial" w:cs="Arial"/>
                <w:sz w:val="20"/>
                <w:szCs w:val="20"/>
              </w:rPr>
              <w:t>(5) For the parameters, a discussion identifying the methods you could use to measure them and the instruments you could use to monitor them, as well as the relative accuracy and precision of the methods and instruments;</w:t>
            </w:r>
          </w:p>
          <w:p w:rsidR="00383A2B" w:rsidRDefault="00383A2B" w:rsidP="008926F2">
            <w:pPr>
              <w:pStyle w:val="NormalWeb"/>
              <w:divId w:val="1275821310"/>
              <w:rPr>
                <w:rFonts w:ascii="Arial" w:hAnsi="Arial" w:cs="Arial"/>
                <w:sz w:val="20"/>
                <w:szCs w:val="20"/>
              </w:rPr>
            </w:pPr>
            <w:r>
              <w:rPr>
                <w:rFonts w:ascii="Arial" w:hAnsi="Arial" w:cs="Arial"/>
                <w:sz w:val="20"/>
                <w:szCs w:val="20"/>
              </w:rPr>
              <w:t>(6) For the parameters, a discussion identifying the frequency and methods for recalibrating the instruments you could use to monitor them; and</w:t>
            </w:r>
          </w:p>
          <w:p w:rsidR="00383A2B" w:rsidRDefault="00383A2B" w:rsidP="008926F2">
            <w:pPr>
              <w:pStyle w:val="NormalWeb"/>
              <w:divId w:val="1275821310"/>
              <w:rPr>
                <w:rFonts w:ascii="Arial" w:hAnsi="Arial" w:cs="Arial"/>
                <w:sz w:val="20"/>
                <w:szCs w:val="20"/>
              </w:rPr>
            </w:pPr>
            <w:r>
              <w:rPr>
                <w:rFonts w:ascii="Arial" w:hAnsi="Arial" w:cs="Arial"/>
                <w:sz w:val="20"/>
                <w:szCs w:val="20"/>
              </w:rPr>
              <w:t>(7) A discussion of why, from your point of view, it is infeasible or unreasonable to adopt the parameters as operating limitations.</w:t>
            </w:r>
          </w:p>
          <w:p w:rsidR="00383A2B" w:rsidRDefault="00383A2B" w:rsidP="008926F2">
            <w:pPr>
              <w:pStyle w:val="NormalWeb"/>
              <w:divId w:val="1275821310"/>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w:t>
            </w:r>
            <w:r>
              <w:rPr>
                <w:rFonts w:ascii="Arial" w:hAnsi="Arial" w:cs="Arial"/>
                <w:sz w:val="20"/>
                <w:szCs w:val="20"/>
              </w:rPr>
              <w:lastRenderedPageBreak/>
              <w:t>device, and an estimate of its accurate in percentage of true value must be provided.</w:t>
            </w:r>
          </w:p>
          <w:p w:rsidR="00383A2B" w:rsidRDefault="00383A2B" w:rsidP="008926F2">
            <w:pPr>
              <w:pStyle w:val="cita"/>
              <w:divId w:val="1275821310"/>
              <w:rPr>
                <w:rFonts w:ascii="Arial" w:hAnsi="Arial" w:cs="Arial"/>
              </w:rPr>
            </w:pPr>
            <w:r>
              <w:rPr>
                <w:rFonts w:ascii="Arial" w:hAnsi="Arial" w:cs="Arial"/>
              </w:rPr>
              <w:t>[69 FR 33506, June 15, 2004, as amended at 75 FR 9676, Mar. 3, 2010]</w:t>
            </w:r>
          </w:p>
          <w:p w:rsidR="00383A2B" w:rsidRDefault="00E32E82" w:rsidP="008926F2">
            <w:pPr>
              <w:pStyle w:val="fp"/>
              <w:divId w:val="1457333592"/>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30" name="Picture 34" descr="return arrow">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45"/>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19" w:name="40:14.0.1.1.1.1.112.16"/>
            <w:bookmarkEnd w:id="19"/>
            <w:r>
              <w:rPr>
                <w:rFonts w:ascii="Arial" w:eastAsia="Times New Roman" w:hAnsi="Arial" w:cs="Arial"/>
              </w:rPr>
              <w:t>§ 63.6625   </w:t>
            </w:r>
            <w:proofErr w:type="gramStart"/>
            <w:r>
              <w:rPr>
                <w:rFonts w:ascii="Arial" w:eastAsia="Times New Roman" w:hAnsi="Arial" w:cs="Arial"/>
              </w:rPr>
              <w:t>What</w:t>
            </w:r>
            <w:proofErr w:type="gramEnd"/>
            <w:r>
              <w:rPr>
                <w:rFonts w:ascii="Arial" w:eastAsia="Times New Roman" w:hAnsi="Arial" w:cs="Arial"/>
              </w:rPr>
              <w:t xml:space="preserve"> are my monitoring, installation, collection, operation, and maintenance requirements?</w:t>
            </w:r>
          </w:p>
          <w:p w:rsidR="00383A2B" w:rsidRDefault="00383A2B" w:rsidP="008926F2">
            <w:pPr>
              <w:pStyle w:val="NormalWeb"/>
              <w:divId w:val="1275821310"/>
              <w:rPr>
                <w:rFonts w:ascii="Arial" w:hAnsi="Arial" w:cs="Arial"/>
                <w:sz w:val="20"/>
                <w:szCs w:val="20"/>
              </w:rPr>
            </w:pPr>
            <w:r>
              <w:rPr>
                <w:rFonts w:ascii="Arial" w:hAnsi="Arial" w:cs="Arial"/>
                <w:sz w:val="20"/>
                <w:szCs w:val="20"/>
              </w:rPr>
              <w:t>(a) If you elect to install a CEMS as specified in Table 5 of this subpart, you must install, operate, and maintain a CEMS to monitor CO and either oxygen or CO</w:t>
            </w:r>
            <w:r>
              <w:rPr>
                <w:rFonts w:ascii="Arial" w:hAnsi="Arial" w:cs="Arial"/>
                <w:sz w:val="14"/>
                <w:szCs w:val="14"/>
                <w:vertAlign w:val="subscript"/>
              </w:rPr>
              <w:t>2</w:t>
            </w:r>
            <w:r>
              <w:rPr>
                <w:rFonts w:ascii="Arial" w:hAnsi="Arial" w:cs="Arial"/>
                <w:sz w:val="20"/>
                <w:szCs w:val="20"/>
              </w:rPr>
              <w:t xml:space="preserve"> at both the inlet and the outlet of the control device according to the requirements in paragraphs (a)(1) through (4)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(1) Each CEMS must be installed, operated, and maintained according to the applicable performance specifications of 40 CFR </w:t>
            </w:r>
            <w:proofErr w:type="gramStart"/>
            <w:r>
              <w:rPr>
                <w:rFonts w:ascii="Arial" w:hAnsi="Arial" w:cs="Arial"/>
                <w:sz w:val="20"/>
                <w:szCs w:val="20"/>
              </w:rPr>
              <w:t>part</w:t>
            </w:r>
            <w:proofErr w:type="gramEnd"/>
            <w:r>
              <w:rPr>
                <w:rFonts w:ascii="Arial" w:hAnsi="Arial" w:cs="Arial"/>
                <w:sz w:val="20"/>
                <w:szCs w:val="20"/>
              </w:rPr>
              <w:t xml:space="preserve"> 60, appendix B.</w:t>
            </w:r>
          </w:p>
          <w:p w:rsidR="00383A2B" w:rsidRDefault="00383A2B" w:rsidP="008926F2">
            <w:pPr>
              <w:pStyle w:val="NormalWeb"/>
              <w:divId w:val="1275821310"/>
              <w:rPr>
                <w:rFonts w:ascii="Arial" w:hAnsi="Arial" w:cs="Arial"/>
                <w:sz w:val="20"/>
                <w:szCs w:val="20"/>
              </w:rPr>
            </w:pPr>
            <w:r>
              <w:rPr>
                <w:rFonts w:ascii="Arial" w:hAnsi="Arial" w:cs="Arial"/>
                <w:sz w:val="20"/>
                <w:szCs w:val="20"/>
              </w:rPr>
              <w:t>(2) 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rsidR="00383A2B" w:rsidRDefault="00383A2B" w:rsidP="008926F2">
            <w:pPr>
              <w:pStyle w:val="NormalWeb"/>
              <w:divId w:val="1275821310"/>
              <w:rPr>
                <w:rFonts w:ascii="Arial" w:hAnsi="Arial" w:cs="Arial"/>
                <w:sz w:val="20"/>
                <w:szCs w:val="20"/>
              </w:rPr>
            </w:pPr>
            <w:r>
              <w:rPr>
                <w:rFonts w:ascii="Arial" w:hAnsi="Arial" w:cs="Arial"/>
                <w:sz w:val="20"/>
                <w:szCs w:val="20"/>
              </w:rPr>
              <w:t>(3) As specified in § 63.8(c</w:t>
            </w:r>
            <w:proofErr w:type="gramStart"/>
            <w:r>
              <w:rPr>
                <w:rFonts w:ascii="Arial" w:hAnsi="Arial" w:cs="Arial"/>
                <w:sz w:val="20"/>
                <w:szCs w:val="20"/>
              </w:rPr>
              <w:t>)(</w:t>
            </w:r>
            <w:proofErr w:type="gramEnd"/>
            <w:r>
              <w:rPr>
                <w:rFonts w:ascii="Arial" w:hAnsi="Arial" w:cs="Arial"/>
                <w:sz w:val="20"/>
                <w:szCs w:val="20"/>
              </w:rPr>
              <w:t>4)(ii), each CEMS must complete a minimum of one cycle of operation (sampling, analyzing, and data recording) for each successive 15-minute period. You must have at least two data points, with each representing a different 15-minute period, to have a valid hour of data.</w:t>
            </w:r>
          </w:p>
          <w:p w:rsidR="00383A2B" w:rsidRDefault="00383A2B" w:rsidP="008926F2">
            <w:pPr>
              <w:pStyle w:val="NormalWeb"/>
              <w:divId w:val="1275821310"/>
              <w:rPr>
                <w:rFonts w:ascii="Arial" w:hAnsi="Arial" w:cs="Arial"/>
                <w:sz w:val="20"/>
                <w:szCs w:val="20"/>
              </w:rPr>
            </w:pPr>
            <w:r>
              <w:rPr>
                <w:rFonts w:ascii="Arial" w:hAnsi="Arial" w:cs="Arial"/>
                <w:sz w:val="20"/>
                <w:szCs w:val="20"/>
              </w:rPr>
              <w:t>(4) The CEMS data must be reduced as specified in § 63.8(g)(2) and recorded in parts per million or parts per billion (as appropriate for the applicable limitation) at 15 percent oxygen or the equivalent CO</w:t>
            </w:r>
            <w:r>
              <w:rPr>
                <w:rFonts w:ascii="Arial" w:hAnsi="Arial" w:cs="Arial"/>
                <w:sz w:val="14"/>
                <w:szCs w:val="14"/>
                <w:vertAlign w:val="subscript"/>
              </w:rPr>
              <w:t>2</w:t>
            </w:r>
            <w:r>
              <w:rPr>
                <w:rFonts w:ascii="Arial" w:hAnsi="Arial" w:cs="Arial"/>
                <w:sz w:val="20"/>
                <w:szCs w:val="20"/>
              </w:rPr>
              <w:t xml:space="preserve"> concentration.</w:t>
            </w:r>
          </w:p>
          <w:p w:rsidR="00383A2B" w:rsidRDefault="00383A2B" w:rsidP="008926F2">
            <w:pPr>
              <w:pStyle w:val="NormalWeb"/>
              <w:divId w:val="1275821310"/>
              <w:rPr>
                <w:rFonts w:ascii="Arial" w:hAnsi="Arial" w:cs="Arial"/>
                <w:sz w:val="20"/>
                <w:szCs w:val="20"/>
              </w:rPr>
            </w:pPr>
            <w:r>
              <w:rPr>
                <w:rFonts w:ascii="Arial" w:hAnsi="Arial" w:cs="Arial"/>
                <w:sz w:val="20"/>
                <w:szCs w:val="20"/>
              </w:rPr>
              <w:t>(b) If you are required to install a continuous parameter monitoring system (CPMS) as specified in Table 5 of this subpart, you must install, operate, and maintain each CPMS according to the requirements in paragraphs (b)(1) through (5) of this section. For an affected source that is complying with the emission limitations and operating limitations on March 9, 2011, the requirements in paragraph (b) of this section are applicable September 6, 2011.</w:t>
            </w:r>
          </w:p>
          <w:p w:rsidR="00383A2B" w:rsidRDefault="00383A2B" w:rsidP="008926F2">
            <w:pPr>
              <w:pStyle w:val="NormalWeb"/>
              <w:divId w:val="1275821310"/>
              <w:rPr>
                <w:rFonts w:ascii="Arial" w:hAnsi="Arial" w:cs="Arial"/>
                <w:sz w:val="20"/>
                <w:szCs w:val="20"/>
              </w:rPr>
            </w:pPr>
            <w:r>
              <w:rPr>
                <w:rFonts w:ascii="Arial" w:hAnsi="Arial" w:cs="Arial"/>
                <w:sz w:val="20"/>
                <w:szCs w:val="20"/>
              </w:rPr>
              <w:t>(1) You must prepare a site-specific monitoring plan that addresses the monitoring system design, data collection, and the quality assurance and quality control elements outlined in paragraphs (b)(1)(</w:t>
            </w:r>
            <w:proofErr w:type="spellStart"/>
            <w:r>
              <w:rPr>
                <w:rFonts w:ascii="Arial" w:hAnsi="Arial" w:cs="Arial"/>
                <w:sz w:val="20"/>
                <w:szCs w:val="20"/>
              </w:rPr>
              <w:t>i</w:t>
            </w:r>
            <w:proofErr w:type="spellEnd"/>
            <w:r>
              <w:rPr>
                <w:rFonts w:ascii="Arial" w:hAnsi="Arial" w:cs="Arial"/>
                <w:sz w:val="20"/>
                <w:szCs w:val="20"/>
              </w:rPr>
              <w:t>)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rsidR="00383A2B" w:rsidRDefault="00383A2B" w:rsidP="008926F2">
            <w:pPr>
              <w:pStyle w:val="NormalWeb"/>
              <w:divId w:val="1275821310"/>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performance criteria and design specifications for the monitoring system equipment, including the sample interface, detector signal analyzer, and data acquisition and calculations;</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(ii) Sampling interface ( </w:t>
            </w:r>
            <w:r>
              <w:rPr>
                <w:rFonts w:ascii="Arial" w:hAnsi="Arial" w:cs="Arial"/>
                <w:i/>
                <w:iCs/>
                <w:sz w:val="20"/>
                <w:szCs w:val="20"/>
              </w:rPr>
              <w:t>e.g.,</w:t>
            </w:r>
            <w:r>
              <w:rPr>
                <w:rFonts w:ascii="Arial" w:hAnsi="Arial" w:cs="Arial"/>
                <w:sz w:val="20"/>
                <w:szCs w:val="20"/>
              </w:rPr>
              <w:t xml:space="preserve"> thermocouple) location such that the monitoring system will provide representative measurements;</w:t>
            </w:r>
          </w:p>
          <w:p w:rsidR="00383A2B" w:rsidRDefault="00383A2B" w:rsidP="008926F2">
            <w:pPr>
              <w:pStyle w:val="NormalWeb"/>
              <w:divId w:val="1275821310"/>
              <w:rPr>
                <w:rFonts w:ascii="Arial" w:hAnsi="Arial" w:cs="Arial"/>
                <w:sz w:val="20"/>
                <w:szCs w:val="20"/>
              </w:rPr>
            </w:pPr>
            <w:r>
              <w:rPr>
                <w:rFonts w:ascii="Arial" w:hAnsi="Arial" w:cs="Arial"/>
                <w:sz w:val="20"/>
                <w:szCs w:val="20"/>
              </w:rPr>
              <w:t>(iii) Equipment performance evaluations, system accuracy audits, or other audit procedures;</w:t>
            </w:r>
          </w:p>
          <w:p w:rsidR="00383A2B" w:rsidRDefault="00383A2B" w:rsidP="008926F2">
            <w:pPr>
              <w:pStyle w:val="NormalWeb"/>
              <w:divId w:val="1275821310"/>
              <w:rPr>
                <w:rFonts w:ascii="Arial" w:hAnsi="Arial" w:cs="Arial"/>
                <w:sz w:val="20"/>
                <w:szCs w:val="20"/>
              </w:rPr>
            </w:pPr>
            <w:r>
              <w:rPr>
                <w:rFonts w:ascii="Arial" w:hAnsi="Arial" w:cs="Arial"/>
                <w:sz w:val="20"/>
                <w:szCs w:val="20"/>
              </w:rPr>
              <w:t>(iv) Ongoing operation and maintenance procedures in accordance with provisions in § 63.8(c)(1) and (c)(3); and</w:t>
            </w:r>
          </w:p>
          <w:p w:rsidR="00383A2B" w:rsidRDefault="00383A2B" w:rsidP="008926F2">
            <w:pPr>
              <w:pStyle w:val="NormalWeb"/>
              <w:divId w:val="1275821310"/>
              <w:rPr>
                <w:rFonts w:ascii="Arial" w:hAnsi="Arial" w:cs="Arial"/>
                <w:sz w:val="20"/>
                <w:szCs w:val="20"/>
              </w:rPr>
            </w:pPr>
            <w:r>
              <w:rPr>
                <w:rFonts w:ascii="Arial" w:hAnsi="Arial" w:cs="Arial"/>
                <w:sz w:val="20"/>
                <w:szCs w:val="20"/>
              </w:rPr>
              <w:t>(v) Ongoing reporting and recordkeeping procedures in accordance with provisions in § 63.10(c), (e</w:t>
            </w:r>
            <w:proofErr w:type="gramStart"/>
            <w:r>
              <w:rPr>
                <w:rFonts w:ascii="Arial" w:hAnsi="Arial" w:cs="Arial"/>
                <w:sz w:val="20"/>
                <w:szCs w:val="20"/>
              </w:rPr>
              <w:t>)(</w:t>
            </w:r>
            <w:proofErr w:type="gramEnd"/>
            <w:r>
              <w:rPr>
                <w:rFonts w:ascii="Arial" w:hAnsi="Arial" w:cs="Arial"/>
                <w:sz w:val="20"/>
                <w:szCs w:val="20"/>
              </w:rPr>
              <w:t>1), and (e)(2)(</w:t>
            </w:r>
            <w:proofErr w:type="spellStart"/>
            <w:r>
              <w:rPr>
                <w:rFonts w:ascii="Arial" w:hAnsi="Arial" w:cs="Arial"/>
                <w:sz w:val="20"/>
                <w:szCs w:val="20"/>
              </w:rPr>
              <w:t>i</w:t>
            </w:r>
            <w:proofErr w:type="spellEnd"/>
            <w:r>
              <w:rPr>
                <w:rFonts w:ascii="Arial" w:hAnsi="Arial" w:cs="Arial"/>
                <w:sz w:val="20"/>
                <w:szCs w:val="20"/>
              </w:rPr>
              <w:t>).</w:t>
            </w:r>
          </w:p>
          <w:p w:rsidR="00383A2B" w:rsidRDefault="00383A2B" w:rsidP="008926F2">
            <w:pPr>
              <w:pStyle w:val="NormalWeb"/>
              <w:divId w:val="1275821310"/>
              <w:rPr>
                <w:rFonts w:ascii="Arial" w:hAnsi="Arial" w:cs="Arial"/>
                <w:sz w:val="20"/>
                <w:szCs w:val="20"/>
              </w:rPr>
            </w:pPr>
            <w:r>
              <w:rPr>
                <w:rFonts w:ascii="Arial" w:hAnsi="Arial" w:cs="Arial"/>
                <w:sz w:val="20"/>
                <w:szCs w:val="20"/>
              </w:rPr>
              <w:lastRenderedPageBreak/>
              <w:t xml:space="preserve">(2) You must install, operate, and maintain each </w:t>
            </w:r>
            <w:proofErr w:type="gramStart"/>
            <w:r>
              <w:rPr>
                <w:rFonts w:ascii="Arial" w:hAnsi="Arial" w:cs="Arial"/>
                <w:sz w:val="20"/>
                <w:szCs w:val="20"/>
              </w:rPr>
              <w:t>CPMS</w:t>
            </w:r>
            <w:proofErr w:type="gramEnd"/>
            <w:r>
              <w:rPr>
                <w:rFonts w:ascii="Arial" w:hAnsi="Arial" w:cs="Arial"/>
                <w:sz w:val="20"/>
                <w:szCs w:val="20"/>
              </w:rPr>
              <w:t xml:space="preserve"> in continuous operation according to the procedures in your site-specific monitoring plan.</w:t>
            </w:r>
          </w:p>
          <w:p w:rsidR="00383A2B" w:rsidRDefault="00383A2B" w:rsidP="008926F2">
            <w:pPr>
              <w:pStyle w:val="NormalWeb"/>
              <w:divId w:val="1275821310"/>
              <w:rPr>
                <w:rFonts w:ascii="Arial" w:hAnsi="Arial" w:cs="Arial"/>
                <w:sz w:val="20"/>
                <w:szCs w:val="20"/>
              </w:rPr>
            </w:pPr>
            <w:r>
              <w:rPr>
                <w:rFonts w:ascii="Arial" w:hAnsi="Arial" w:cs="Arial"/>
                <w:sz w:val="20"/>
                <w:szCs w:val="20"/>
              </w:rPr>
              <w:t>(3) The CPMS must collect data at least once every 15 minutes (see also § 63.6635).</w:t>
            </w:r>
          </w:p>
          <w:p w:rsidR="00383A2B" w:rsidRDefault="00383A2B" w:rsidP="008926F2">
            <w:pPr>
              <w:pStyle w:val="NormalWeb"/>
              <w:divId w:val="1275821310"/>
              <w:rPr>
                <w:rFonts w:ascii="Arial" w:hAnsi="Arial" w:cs="Arial"/>
                <w:sz w:val="20"/>
                <w:szCs w:val="20"/>
              </w:rPr>
            </w:pPr>
            <w:proofErr w:type="gramStart"/>
            <w:r>
              <w:rPr>
                <w:rFonts w:ascii="Arial" w:hAnsi="Arial" w:cs="Arial"/>
                <w:sz w:val="20"/>
                <w:szCs w:val="20"/>
              </w:rPr>
              <w:t>(4) For a CPMS</w:t>
            </w:r>
            <w:proofErr w:type="gramEnd"/>
            <w:r>
              <w:rPr>
                <w:rFonts w:ascii="Arial" w:hAnsi="Arial" w:cs="Arial"/>
                <w:sz w:val="20"/>
                <w:szCs w:val="20"/>
              </w:rPr>
              <w:t xml:space="preserve"> for measuring temperature range, the temperature sensor must have a minimum tolerance of 2.8 degrees Celsius (5 degrees Fahrenheit) or 1 percent of the measurement range, whichever is larger.</w:t>
            </w:r>
          </w:p>
          <w:p w:rsidR="00383A2B" w:rsidRDefault="00383A2B" w:rsidP="008926F2">
            <w:pPr>
              <w:pStyle w:val="NormalWeb"/>
              <w:divId w:val="1275821310"/>
              <w:rPr>
                <w:rFonts w:ascii="Arial" w:hAnsi="Arial" w:cs="Arial"/>
                <w:sz w:val="20"/>
                <w:szCs w:val="20"/>
              </w:rPr>
            </w:pPr>
            <w:r>
              <w:rPr>
                <w:rFonts w:ascii="Arial" w:hAnsi="Arial" w:cs="Arial"/>
                <w:sz w:val="20"/>
                <w:szCs w:val="20"/>
              </w:rPr>
              <w:t>(5) You must conduct the CPMS equipment performance evaluation, system accuracy audits, or other audit procedures specified in your site-specific monitoring plan at least annually.</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(6) You must conduct a performance evaluation of each </w:t>
            </w:r>
            <w:proofErr w:type="gramStart"/>
            <w:r>
              <w:rPr>
                <w:rFonts w:ascii="Arial" w:hAnsi="Arial" w:cs="Arial"/>
                <w:sz w:val="20"/>
                <w:szCs w:val="20"/>
              </w:rPr>
              <w:t>CPMS</w:t>
            </w:r>
            <w:proofErr w:type="gramEnd"/>
            <w:r>
              <w:rPr>
                <w:rFonts w:ascii="Arial" w:hAnsi="Arial" w:cs="Arial"/>
                <w:sz w:val="20"/>
                <w:szCs w:val="20"/>
              </w:rPr>
              <w:t xml:space="preserve"> in accordance with your site-specific monitoring plan.</w:t>
            </w:r>
          </w:p>
          <w:p w:rsidR="00383A2B" w:rsidRDefault="00383A2B" w:rsidP="008926F2">
            <w:pPr>
              <w:pStyle w:val="NormalWeb"/>
              <w:divId w:val="1275821310"/>
              <w:rPr>
                <w:rFonts w:ascii="Arial" w:hAnsi="Arial" w:cs="Arial"/>
                <w:sz w:val="20"/>
                <w:szCs w:val="20"/>
              </w:rPr>
            </w:pPr>
            <w:r>
              <w:rPr>
                <w:rFonts w:ascii="Arial" w:hAnsi="Arial" w:cs="Arial"/>
                <w:sz w:val="20"/>
                <w:szCs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383A2B" w:rsidRDefault="00383A2B" w:rsidP="008926F2">
            <w:pPr>
              <w:pStyle w:val="NormalWeb"/>
              <w:divId w:val="1275821310"/>
              <w:rPr>
                <w:rFonts w:ascii="Arial" w:hAnsi="Arial" w:cs="Arial"/>
                <w:sz w:val="20"/>
                <w:szCs w:val="20"/>
              </w:rPr>
            </w:pPr>
            <w:r>
              <w:rPr>
                <w:rFonts w:ascii="Arial" w:hAnsi="Arial" w:cs="Arial"/>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(1) An existing stationary RICE with a site rating of less than 100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(2) An existing emergency or black start stationary RICE with a site rating of less than or equal to 500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(3) An existing emergency or black start stationary RICE located at an area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(4) An existing non-emergency, non-black start stationary CI RICE with a site rating less than or equal to 300 HP located at an area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(5) An existing non-emergency, non-black start 2SLB stationary RICE located at an area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(6) An existing non-emergency, non-black start landfill or digester gas stationary RICE located at an area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(7) An existing non-emergency, non-black start 4SLB stationary RICE with a site rating less than or equal to 500 HP located at an area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(8) An existing non-emergency, non-black start 4SRB stationary RICE with a site rating less than or equal to 500 HP located at an area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(9) An existing, non-emergency, non-black start 4SLB stationary RICE with a site rating greater than 500 HP located at an area source of HAP emissions that is operated 24 hours or less per </w:t>
            </w:r>
            <w:r>
              <w:rPr>
                <w:rFonts w:ascii="Arial" w:hAnsi="Arial" w:cs="Arial"/>
                <w:sz w:val="20"/>
                <w:szCs w:val="20"/>
              </w:rPr>
              <w:lastRenderedPageBreak/>
              <w:t>calendar year; and</w:t>
            </w:r>
          </w:p>
          <w:p w:rsidR="00383A2B" w:rsidRDefault="00383A2B" w:rsidP="008926F2">
            <w:pPr>
              <w:pStyle w:val="NormalWeb"/>
              <w:divId w:val="1275821310"/>
              <w:rPr>
                <w:rFonts w:ascii="Arial" w:hAnsi="Arial" w:cs="Arial"/>
                <w:sz w:val="20"/>
                <w:szCs w:val="20"/>
              </w:rPr>
            </w:pPr>
            <w:r>
              <w:rPr>
                <w:rFonts w:ascii="Arial" w:hAnsi="Arial" w:cs="Arial"/>
                <w:sz w:val="20"/>
                <w:szCs w:val="20"/>
              </w:rPr>
              <w:t>(10) An existing, non-emergency, non-black start 4SRB stationary RICE with a site rating greater than 500 HP located at an area source of HAP emissions that is operated 24 hours or less per calendar year.</w:t>
            </w:r>
          </w:p>
          <w:p w:rsidR="00383A2B" w:rsidRDefault="00383A2B" w:rsidP="008926F2">
            <w:pPr>
              <w:pStyle w:val="NormalWeb"/>
              <w:divId w:val="1275821310"/>
              <w:rPr>
                <w:rFonts w:ascii="Arial" w:hAnsi="Arial" w:cs="Arial"/>
                <w:sz w:val="20"/>
                <w:szCs w:val="20"/>
              </w:rPr>
            </w:pPr>
            <w:r>
              <w:rPr>
                <w:rFonts w:ascii="Arial" w:hAnsi="Arial" w:cs="Arial"/>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383A2B" w:rsidRDefault="00383A2B" w:rsidP="008926F2">
            <w:pPr>
              <w:pStyle w:val="NormalWeb"/>
              <w:divId w:val="1275821310"/>
              <w:rPr>
                <w:rFonts w:ascii="Arial" w:hAnsi="Arial" w:cs="Arial"/>
                <w:sz w:val="20"/>
                <w:szCs w:val="20"/>
              </w:rPr>
            </w:pPr>
            <w:r>
              <w:rPr>
                <w:rFonts w:ascii="Arial" w:hAnsi="Arial" w:cs="Arial"/>
                <w:sz w:val="20"/>
                <w:szCs w:val="20"/>
              </w:rPr>
              <w:t>(g) If you own or operate an existing non-emergency, non-black start CI engine greater than or equal to 300 HP that is not equipped with a closed crankcase ventilation system, you must comply with either paragraph (g</w:t>
            </w:r>
            <w:proofErr w:type="gramStart"/>
            <w:r>
              <w:rPr>
                <w:rFonts w:ascii="Arial" w:hAnsi="Arial" w:cs="Arial"/>
                <w:sz w:val="20"/>
                <w:szCs w:val="20"/>
              </w:rPr>
              <w:t>)(</w:t>
            </w:r>
            <w:proofErr w:type="gramEnd"/>
            <w:r>
              <w:rPr>
                <w:rFonts w:ascii="Arial" w:hAnsi="Arial" w:cs="Arial"/>
                <w:sz w:val="20"/>
                <w:szCs w:val="20"/>
              </w:rPr>
              <w:t>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(1) Install a closed crankcase ventilation system that prevents crankcase emissions from being emitted to the atmosphere, or</w:t>
            </w:r>
          </w:p>
          <w:p w:rsidR="00383A2B" w:rsidRDefault="00383A2B" w:rsidP="008926F2">
            <w:pPr>
              <w:pStyle w:val="NormalWeb"/>
              <w:divId w:val="1275821310"/>
              <w:rPr>
                <w:rFonts w:ascii="Arial" w:hAnsi="Arial" w:cs="Arial"/>
                <w:sz w:val="20"/>
                <w:szCs w:val="20"/>
              </w:rPr>
            </w:pPr>
            <w:r>
              <w:rPr>
                <w:rFonts w:ascii="Arial" w:hAnsi="Arial" w:cs="Arial"/>
                <w:sz w:val="20"/>
                <w:szCs w:val="20"/>
              </w:rPr>
              <w:t>(2) Install an open crankcase filtration emission control system that reduces emissions from the crankcase by filtering the exhaust stream to remove oil mist, particulates, and metals.</w:t>
            </w:r>
          </w:p>
          <w:p w:rsidR="00383A2B" w:rsidRDefault="00383A2B" w:rsidP="008926F2">
            <w:pPr>
              <w:pStyle w:val="NormalWeb"/>
              <w:divId w:val="1275821310"/>
              <w:rPr>
                <w:rFonts w:ascii="Arial" w:hAnsi="Arial" w:cs="Arial"/>
                <w:sz w:val="20"/>
                <w:szCs w:val="20"/>
              </w:rPr>
            </w:pPr>
            <w:r>
              <w:rPr>
                <w:rFonts w:ascii="Arial" w:hAnsi="Arial" w:cs="Arial"/>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383A2B" w:rsidRDefault="00383A2B" w:rsidP="008926F2">
            <w:pPr>
              <w:pStyle w:val="NormalWeb"/>
              <w:divId w:val="1275821310"/>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w:t>
            </w:r>
            <w:r>
              <w:rPr>
                <w:rFonts w:ascii="Arial" w:hAnsi="Arial" w:cs="Arial"/>
                <w:sz w:val="20"/>
                <w:szCs w:val="20"/>
              </w:rPr>
              <w:lastRenderedPageBreak/>
              <w:t>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383A2B" w:rsidRDefault="00383A2B" w:rsidP="008926F2">
            <w:pPr>
              <w:pStyle w:val="cita"/>
              <w:divId w:val="1275821310"/>
              <w:rPr>
                <w:rFonts w:ascii="Arial" w:hAnsi="Arial" w:cs="Arial"/>
              </w:rPr>
            </w:pPr>
            <w:r>
              <w:rPr>
                <w:rFonts w:ascii="Arial" w:hAnsi="Arial" w:cs="Arial"/>
              </w:rPr>
              <w:t>[69 FR 33506, June 15, 2004, as amended at 73 FR 3606, Jan. 18, 2008; 75 FR 9676, Mar. 3, 2010; 75 FR 51589, Aug. 20, 2010; 76 FR 12866, Mar. 9, 2011]</w:t>
            </w:r>
          </w:p>
          <w:p w:rsidR="00383A2B" w:rsidRDefault="00E32E82" w:rsidP="008926F2">
            <w:pPr>
              <w:pStyle w:val="fp"/>
              <w:divId w:val="750471477"/>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31" name="Picture 35" descr="return arrow">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turn arrow">
                              <a:hlinkClick r:id="rId47"/>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20" w:name="40:14.0.1.1.1.1.112.17"/>
            <w:bookmarkEnd w:id="20"/>
            <w:r>
              <w:rPr>
                <w:rFonts w:ascii="Arial" w:eastAsia="Times New Roman" w:hAnsi="Arial" w:cs="Arial"/>
              </w:rPr>
              <w:t>§ 63.6630   </w:t>
            </w:r>
            <w:proofErr w:type="gramStart"/>
            <w:r>
              <w:rPr>
                <w:rFonts w:ascii="Arial" w:eastAsia="Times New Roman" w:hAnsi="Arial" w:cs="Arial"/>
              </w:rPr>
              <w:t>How</w:t>
            </w:r>
            <w:proofErr w:type="gramEnd"/>
            <w:r>
              <w:rPr>
                <w:rFonts w:ascii="Arial" w:eastAsia="Times New Roman" w:hAnsi="Arial" w:cs="Arial"/>
              </w:rPr>
              <w:t xml:space="preserve"> do I demonstrate initial compliance with the emission limitations and operating limitations?</w:t>
            </w:r>
          </w:p>
          <w:p w:rsidR="00383A2B" w:rsidRDefault="00383A2B" w:rsidP="008926F2">
            <w:pPr>
              <w:pStyle w:val="NormalWeb"/>
              <w:divId w:val="1275821310"/>
              <w:rPr>
                <w:rFonts w:ascii="Arial" w:hAnsi="Arial" w:cs="Arial"/>
                <w:sz w:val="20"/>
                <w:szCs w:val="20"/>
              </w:rPr>
            </w:pPr>
            <w:r>
              <w:rPr>
                <w:rFonts w:ascii="Arial" w:hAnsi="Arial" w:cs="Arial"/>
                <w:sz w:val="20"/>
                <w:szCs w:val="20"/>
              </w:rPr>
              <w:t>(a) You must demonstrate initial compliance with each emission and operating limitation that applies to you according to Table 5 of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(b) During the initial performance test, you must establish each operating limitation in Tables 1b and 2b of this subpart that applies to you.</w:t>
            </w:r>
          </w:p>
          <w:p w:rsidR="00383A2B" w:rsidRDefault="00383A2B" w:rsidP="008926F2">
            <w:pPr>
              <w:pStyle w:val="NormalWeb"/>
              <w:divId w:val="1275821310"/>
              <w:rPr>
                <w:rFonts w:ascii="Arial" w:hAnsi="Arial" w:cs="Arial"/>
                <w:sz w:val="20"/>
                <w:szCs w:val="20"/>
              </w:rPr>
            </w:pPr>
            <w:r>
              <w:rPr>
                <w:rFonts w:ascii="Arial" w:hAnsi="Arial" w:cs="Arial"/>
                <w:sz w:val="20"/>
                <w:szCs w:val="20"/>
              </w:rPr>
              <w:t>(c) You must submit the Notification of Compliance Status containing the results of the initial compliance demonstration according to the requirements in § 63.6645.</w:t>
            </w:r>
          </w:p>
          <w:p w:rsidR="00383A2B" w:rsidRDefault="00E32E82" w:rsidP="008926F2">
            <w:pPr>
              <w:pStyle w:val="fp"/>
              <w:divId w:val="238171235"/>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32" name="Picture 36" descr="return arrow">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49"/>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21" w:name="40:14.0.1.1.1.1.113"/>
            <w:bookmarkEnd w:id="21"/>
            <w:r>
              <w:rPr>
                <w:rFonts w:ascii="Arial" w:eastAsia="Times New Roman" w:hAnsi="Arial" w:cs="Arial"/>
              </w:rPr>
              <w:t>Continuous Compliance Requirements</w:t>
            </w:r>
          </w:p>
          <w:p w:rsidR="00383A2B" w:rsidRDefault="00E32E82" w:rsidP="008926F2">
            <w:pPr>
              <w:pStyle w:val="fp"/>
              <w:divId w:val="1279871638"/>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33" name="Picture 37" descr="return arrow">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51"/>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22" w:name="40:14.0.1.1.1.1.113.18"/>
            <w:bookmarkEnd w:id="22"/>
            <w:r>
              <w:rPr>
                <w:rFonts w:ascii="Arial" w:eastAsia="Times New Roman" w:hAnsi="Arial" w:cs="Arial"/>
              </w:rPr>
              <w:t>§ 63.6635   </w:t>
            </w:r>
            <w:proofErr w:type="gramStart"/>
            <w:r>
              <w:rPr>
                <w:rFonts w:ascii="Arial" w:eastAsia="Times New Roman" w:hAnsi="Arial" w:cs="Arial"/>
              </w:rPr>
              <w:t>How</w:t>
            </w:r>
            <w:proofErr w:type="gramEnd"/>
            <w:r>
              <w:rPr>
                <w:rFonts w:ascii="Arial" w:eastAsia="Times New Roman" w:hAnsi="Arial" w:cs="Arial"/>
              </w:rPr>
              <w:t xml:space="preserve"> do I monitor and collect data to demonstrate continuous compliance?</w:t>
            </w:r>
          </w:p>
          <w:p w:rsidR="00383A2B" w:rsidRDefault="00383A2B" w:rsidP="008926F2">
            <w:pPr>
              <w:pStyle w:val="NormalWeb"/>
              <w:divId w:val="1275821310"/>
              <w:rPr>
                <w:rFonts w:ascii="Arial" w:hAnsi="Arial" w:cs="Arial"/>
                <w:sz w:val="20"/>
                <w:szCs w:val="20"/>
              </w:rPr>
            </w:pPr>
            <w:r>
              <w:rPr>
                <w:rFonts w:ascii="Arial" w:hAnsi="Arial" w:cs="Arial"/>
                <w:sz w:val="20"/>
                <w:szCs w:val="20"/>
              </w:rPr>
              <w:t>(a) If you must comply with emission and operating limitations, you must monitor and collect data according to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383A2B" w:rsidRDefault="00383A2B" w:rsidP="008926F2">
            <w:pPr>
              <w:pStyle w:val="NormalWeb"/>
              <w:divId w:val="1275821310"/>
              <w:rPr>
                <w:rFonts w:ascii="Arial" w:hAnsi="Arial" w:cs="Arial"/>
                <w:sz w:val="20"/>
                <w:szCs w:val="20"/>
              </w:rPr>
            </w:pPr>
            <w:r>
              <w:rPr>
                <w:rFonts w:ascii="Arial" w:hAnsi="Arial" w:cs="Arial"/>
                <w:sz w:val="20"/>
                <w:szCs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383A2B" w:rsidRDefault="00383A2B" w:rsidP="008926F2">
            <w:pPr>
              <w:pStyle w:val="cita"/>
              <w:divId w:val="1275821310"/>
              <w:rPr>
                <w:rFonts w:ascii="Arial" w:hAnsi="Arial" w:cs="Arial"/>
              </w:rPr>
            </w:pPr>
            <w:r>
              <w:rPr>
                <w:rFonts w:ascii="Arial" w:hAnsi="Arial" w:cs="Arial"/>
              </w:rPr>
              <w:t>[69 FR 33506, June 15, 2004, as amended at 76 FR 12867, Mar. 9, 2011]</w:t>
            </w:r>
          </w:p>
          <w:p w:rsidR="00383A2B" w:rsidRDefault="00E32E82" w:rsidP="008926F2">
            <w:pPr>
              <w:pStyle w:val="fp"/>
              <w:divId w:val="1932817492"/>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34" name="Picture 38"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53"/>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23" w:name="40:14.0.1.1.1.1.113.19"/>
            <w:bookmarkEnd w:id="23"/>
            <w:r>
              <w:rPr>
                <w:rFonts w:ascii="Arial" w:eastAsia="Times New Roman" w:hAnsi="Arial" w:cs="Arial"/>
              </w:rPr>
              <w:t>§ 63.6640   </w:t>
            </w:r>
            <w:proofErr w:type="gramStart"/>
            <w:r>
              <w:rPr>
                <w:rFonts w:ascii="Arial" w:eastAsia="Times New Roman" w:hAnsi="Arial" w:cs="Arial"/>
              </w:rPr>
              <w:t>How</w:t>
            </w:r>
            <w:proofErr w:type="gramEnd"/>
            <w:r>
              <w:rPr>
                <w:rFonts w:ascii="Arial" w:eastAsia="Times New Roman" w:hAnsi="Arial" w:cs="Arial"/>
              </w:rPr>
              <w:t xml:space="preserve"> do I demonstrate continuous compliance with the emission limitations and operating limitations?</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(a) You must demonstrate continuous compliance with each emission limitation and operating limitation in Tables 1a and 1b, Tables 2a and 2b, Table 2c, and Table 2d to this subpart that apply to </w:t>
            </w:r>
            <w:r>
              <w:rPr>
                <w:rFonts w:ascii="Arial" w:hAnsi="Arial" w:cs="Arial"/>
                <w:sz w:val="20"/>
                <w:szCs w:val="20"/>
              </w:rPr>
              <w:lastRenderedPageBreak/>
              <w:t>you according to methods specified in Table 6 to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383A2B" w:rsidRDefault="00383A2B" w:rsidP="008926F2">
            <w:pPr>
              <w:pStyle w:val="NormalWeb"/>
              <w:divId w:val="1275821310"/>
              <w:rPr>
                <w:rFonts w:ascii="Arial" w:hAnsi="Arial" w:cs="Arial"/>
                <w:sz w:val="20"/>
                <w:szCs w:val="20"/>
              </w:rPr>
            </w:pPr>
            <w:r>
              <w:rPr>
                <w:rFonts w:ascii="Arial" w:hAnsi="Arial" w:cs="Arial"/>
                <w:sz w:val="20"/>
                <w:szCs w:val="20"/>
              </w:rPr>
              <w:t>(c) [Reserved]</w:t>
            </w:r>
          </w:p>
          <w:p w:rsidR="00383A2B" w:rsidRDefault="00383A2B" w:rsidP="008926F2">
            <w:pPr>
              <w:pStyle w:val="NormalWeb"/>
              <w:divId w:val="1275821310"/>
              <w:rPr>
                <w:rFonts w:ascii="Arial" w:hAnsi="Arial" w:cs="Arial"/>
                <w:sz w:val="20"/>
                <w:szCs w:val="20"/>
              </w:rPr>
            </w:pPr>
            <w:r>
              <w:rPr>
                <w:rFonts w:ascii="Arial" w:hAnsi="Arial" w:cs="Arial"/>
                <w:sz w:val="20"/>
                <w:szCs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383A2B" w:rsidRDefault="00383A2B" w:rsidP="008926F2">
            <w:pPr>
              <w:pStyle w:val="NormalWeb"/>
              <w:divId w:val="1275821310"/>
              <w:rPr>
                <w:rFonts w:ascii="Arial" w:hAnsi="Arial" w:cs="Arial"/>
                <w:sz w:val="20"/>
                <w:szCs w:val="20"/>
              </w:rPr>
            </w:pPr>
            <w:r>
              <w:rPr>
                <w:rFonts w:ascii="Arial" w:hAnsi="Arial" w:cs="Arial"/>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(f) </w:t>
            </w:r>
            <w:r>
              <w:rPr>
                <w:rFonts w:ascii="Arial" w:hAnsi="Arial" w:cs="Arial"/>
                <w:i/>
                <w:iCs/>
                <w:sz w:val="20"/>
                <w:szCs w:val="20"/>
              </w:rPr>
              <w:t>Requirements for emergency stationary RICE.</w:t>
            </w:r>
            <w:r>
              <w:rPr>
                <w:rFonts w:ascii="Arial" w:hAnsi="Arial" w:cs="Arial"/>
                <w:sz w:val="20"/>
                <w:szCs w:val="20"/>
              </w:rPr>
              <w:t xml:space="preserve"> (1) If you own or operate an existing emergency stationary RICE with a site rating of less than or equal to 500 brake HP located at a major source of HAP emissions, a new or reconstructed emergency stationary RICE with a site rating of more than 500 brake HP located at a major source of HAP emissions that was installed on or after June 12, 2006, or an existing emergency stationary RICE located at an area source of HAP emissions, you must operate the emergency stationary RICE according to the requirements in paragraphs (f)(1)(</w:t>
            </w:r>
            <w:proofErr w:type="spellStart"/>
            <w:r>
              <w:rPr>
                <w:rFonts w:ascii="Arial" w:hAnsi="Arial" w:cs="Arial"/>
                <w:sz w:val="20"/>
                <w:szCs w:val="20"/>
              </w:rPr>
              <w:t>i</w:t>
            </w:r>
            <w:proofErr w:type="spellEnd"/>
            <w:r>
              <w:rPr>
                <w:rFonts w:ascii="Arial" w:hAnsi="Arial" w:cs="Arial"/>
                <w:sz w:val="20"/>
                <w:szCs w:val="20"/>
              </w:rPr>
              <w:t>) through (iii) of this section. Any operation other than emergency operation, maintenance and testing, and operation in non-emergency situations for 50 hours per year, as described in paragraphs (f</w:t>
            </w:r>
            <w:proofErr w:type="gramStart"/>
            <w:r>
              <w:rPr>
                <w:rFonts w:ascii="Arial" w:hAnsi="Arial" w:cs="Arial"/>
                <w:sz w:val="20"/>
                <w:szCs w:val="20"/>
              </w:rPr>
              <w:t>)(</w:t>
            </w:r>
            <w:proofErr w:type="gramEnd"/>
            <w:r>
              <w:rPr>
                <w:rFonts w:ascii="Arial" w:hAnsi="Arial" w:cs="Arial"/>
                <w:sz w:val="20"/>
                <w:szCs w:val="20"/>
              </w:rPr>
              <w:t>1)(</w:t>
            </w:r>
            <w:proofErr w:type="spellStart"/>
            <w:r>
              <w:rPr>
                <w:rFonts w:ascii="Arial" w:hAnsi="Arial" w:cs="Arial"/>
                <w:sz w:val="20"/>
                <w:szCs w:val="20"/>
              </w:rPr>
              <w:t>i</w:t>
            </w:r>
            <w:proofErr w:type="spellEnd"/>
            <w:r>
              <w:rPr>
                <w:rFonts w:ascii="Arial" w:hAnsi="Arial" w:cs="Arial"/>
                <w:sz w:val="20"/>
                <w:szCs w:val="20"/>
              </w:rPr>
              <w:t>) through (iii) of this section, is prohibited. If you do not operate the engine according to the requirements in paragraphs (f</w:t>
            </w:r>
            <w:proofErr w:type="gramStart"/>
            <w:r>
              <w:rPr>
                <w:rFonts w:ascii="Arial" w:hAnsi="Arial" w:cs="Arial"/>
                <w:sz w:val="20"/>
                <w:szCs w:val="20"/>
              </w:rPr>
              <w:t>)(</w:t>
            </w:r>
            <w:proofErr w:type="gramEnd"/>
            <w:r>
              <w:rPr>
                <w:rFonts w:ascii="Arial" w:hAnsi="Arial" w:cs="Arial"/>
                <w:sz w:val="20"/>
                <w:szCs w:val="20"/>
              </w:rPr>
              <w:t>1)(</w:t>
            </w:r>
            <w:proofErr w:type="spellStart"/>
            <w:r>
              <w:rPr>
                <w:rFonts w:ascii="Arial" w:hAnsi="Arial" w:cs="Arial"/>
                <w:sz w:val="20"/>
                <w:szCs w:val="20"/>
              </w:rPr>
              <w:t>i</w:t>
            </w:r>
            <w:proofErr w:type="spellEnd"/>
            <w:r>
              <w:rPr>
                <w:rFonts w:ascii="Arial" w:hAnsi="Arial" w:cs="Arial"/>
                <w:sz w:val="20"/>
                <w:szCs w:val="20"/>
              </w:rPr>
              <w:t>) through (iii) of this section, the engine will not be considered an emergency engine under this subpart and will need to meet all requirements for non-emergency engines.</w:t>
            </w:r>
          </w:p>
          <w:p w:rsidR="00383A2B" w:rsidRDefault="00383A2B" w:rsidP="008926F2">
            <w:pPr>
              <w:pStyle w:val="NormalWeb"/>
              <w:divId w:val="1275821310"/>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There is no time limit on the use of emergency stationary RICE in emergency situations.</w:t>
            </w:r>
          </w:p>
          <w:p w:rsidR="00383A2B" w:rsidRDefault="00383A2B" w:rsidP="008926F2">
            <w:pPr>
              <w:pStyle w:val="NormalWeb"/>
              <w:divId w:val="1275821310"/>
              <w:rPr>
                <w:rFonts w:ascii="Arial" w:hAnsi="Arial" w:cs="Arial"/>
                <w:sz w:val="20"/>
                <w:szCs w:val="20"/>
              </w:rPr>
            </w:pPr>
            <w:r>
              <w:rPr>
                <w:rFonts w:ascii="Arial" w:hAnsi="Arial" w:cs="Arial"/>
                <w:sz w:val="20"/>
                <w:szCs w:val="20"/>
              </w:rPr>
              <w:t>(ii) 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383A2B" w:rsidRDefault="00383A2B" w:rsidP="008926F2">
            <w:pPr>
              <w:pStyle w:val="NormalWeb"/>
              <w:divId w:val="1275821310"/>
              <w:rPr>
                <w:rFonts w:ascii="Arial" w:hAnsi="Arial" w:cs="Arial"/>
                <w:sz w:val="20"/>
                <w:szCs w:val="20"/>
              </w:rPr>
            </w:pPr>
            <w:r>
              <w:rPr>
                <w:rFonts w:ascii="Arial" w:hAnsi="Arial" w:cs="Arial"/>
                <w:sz w:val="20"/>
                <w:szCs w:val="20"/>
              </w:rPr>
              <w:t>(iii) You may operate your emergency stationary RICE up to 50 hours per year in non-</w:t>
            </w:r>
            <w:r>
              <w:rPr>
                <w:rFonts w:ascii="Arial" w:hAnsi="Arial" w:cs="Arial"/>
                <w:sz w:val="20"/>
                <w:szCs w:val="20"/>
              </w:rPr>
              <w:lastRenderedPageBreak/>
              <w:t>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(f)(1)(iii), as long as the power provided by the financial arrangement is limited to emergency power.</w:t>
            </w:r>
          </w:p>
          <w:p w:rsidR="00383A2B" w:rsidRDefault="00383A2B" w:rsidP="008926F2">
            <w:pPr>
              <w:pStyle w:val="NormalWeb"/>
              <w:divId w:val="1275821310"/>
              <w:rPr>
                <w:rFonts w:ascii="Arial" w:hAnsi="Arial" w:cs="Arial"/>
                <w:sz w:val="20"/>
                <w:szCs w:val="20"/>
              </w:rPr>
            </w:pPr>
            <w:r>
              <w:rPr>
                <w:rFonts w:ascii="Arial" w:hAnsi="Arial" w:cs="Arial"/>
                <w:sz w:val="20"/>
                <w:szCs w:val="20"/>
              </w:rPr>
              <w:t>(2) If you own or operate an emergency stationary RICE with a site rating of more than 500 brake HP located at a major source of HAP emissions that was installed prior to June 12, 2006, you must operate the engine according to the conditions described in paragraphs (f)(2)(</w:t>
            </w:r>
            <w:proofErr w:type="spellStart"/>
            <w:r>
              <w:rPr>
                <w:rFonts w:ascii="Arial" w:hAnsi="Arial" w:cs="Arial"/>
                <w:sz w:val="20"/>
                <w:szCs w:val="20"/>
              </w:rPr>
              <w:t>i</w:t>
            </w:r>
            <w:proofErr w:type="spellEnd"/>
            <w:r>
              <w:rPr>
                <w:rFonts w:ascii="Arial" w:hAnsi="Arial" w:cs="Arial"/>
                <w:sz w:val="20"/>
                <w:szCs w:val="20"/>
              </w:rPr>
              <w:t>) through (iii) of this section. If you do not operate the engine according to the requirements in paragraphs (f</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through (iii) of this section, the engine will not be considered an emergency engine under this subpart and will need to meet all requirements for non-emergency engines.</w:t>
            </w:r>
          </w:p>
          <w:p w:rsidR="00383A2B" w:rsidRDefault="00383A2B" w:rsidP="008926F2">
            <w:pPr>
              <w:pStyle w:val="NormalWeb"/>
              <w:divId w:val="1275821310"/>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There is no time limit on the use of emergency stationary RICE in emergency situations.</w:t>
            </w:r>
          </w:p>
          <w:p w:rsidR="00383A2B" w:rsidRDefault="00383A2B" w:rsidP="008926F2">
            <w:pPr>
              <w:pStyle w:val="NormalWeb"/>
              <w:divId w:val="1275821310"/>
              <w:rPr>
                <w:rFonts w:ascii="Arial" w:hAnsi="Arial" w:cs="Arial"/>
                <w:sz w:val="20"/>
                <w:szCs w:val="20"/>
              </w:rPr>
            </w:pPr>
            <w:r>
              <w:rPr>
                <w:rFonts w:ascii="Arial" w:hAnsi="Arial" w:cs="Arial"/>
                <w:sz w:val="20"/>
                <w:szCs w:val="20"/>
              </w:rPr>
              <w:t>(ii) You may operate your emergency stationary RICE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w:t>
            </w:r>
          </w:p>
          <w:p w:rsidR="00383A2B" w:rsidRDefault="00383A2B" w:rsidP="008926F2">
            <w:pPr>
              <w:pStyle w:val="NormalWeb"/>
              <w:divId w:val="1275821310"/>
              <w:rPr>
                <w:rFonts w:ascii="Arial" w:hAnsi="Arial" w:cs="Arial"/>
                <w:sz w:val="20"/>
                <w:szCs w:val="20"/>
              </w:rPr>
            </w:pPr>
            <w:r>
              <w:rPr>
                <w:rFonts w:ascii="Arial" w:hAnsi="Arial" w:cs="Arial"/>
                <w:sz w:val="20"/>
                <w:szCs w:val="20"/>
              </w:rPr>
              <w:t>(iii) You may operate your emergency stationary RICE for an additional 50 hours per year in non-emergency situations. The 50 hours per year for non-emergency situations cannot be used for peak shaving or to generate income for a facility to supply power to an electric grid or otherwise supply power as part of a financial arrangement with another entity.</w:t>
            </w:r>
          </w:p>
          <w:p w:rsidR="00383A2B" w:rsidRDefault="00383A2B" w:rsidP="008926F2">
            <w:pPr>
              <w:pStyle w:val="cita"/>
              <w:divId w:val="1275821310"/>
              <w:rPr>
                <w:rFonts w:ascii="Arial" w:hAnsi="Arial" w:cs="Arial"/>
              </w:rPr>
            </w:pPr>
            <w:r>
              <w:rPr>
                <w:rFonts w:ascii="Arial" w:hAnsi="Arial" w:cs="Arial"/>
              </w:rPr>
              <w:t>[69 FR 33506, June 15, 2004, as amended at 71 FR 20467, Apr. 20, 2006; 73 FR 3606, Jan. 18, 2008; 75 FR 9676, Mar. 3, 2010; 75 FR 51591, Aug. 20, 2010]</w:t>
            </w:r>
          </w:p>
          <w:p w:rsidR="00383A2B" w:rsidRDefault="00E32E82" w:rsidP="008926F2">
            <w:pPr>
              <w:pStyle w:val="fp"/>
              <w:divId w:val="1423910174"/>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35" name="Picture 39"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55"/>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24" w:name="40:14.0.1.1.1.1.114"/>
            <w:bookmarkEnd w:id="24"/>
            <w:r>
              <w:rPr>
                <w:rFonts w:ascii="Arial" w:eastAsia="Times New Roman" w:hAnsi="Arial" w:cs="Arial"/>
              </w:rPr>
              <w:t>Notifications, Reports, and Records</w:t>
            </w:r>
          </w:p>
          <w:p w:rsidR="00383A2B" w:rsidRDefault="00E32E82" w:rsidP="008926F2">
            <w:pPr>
              <w:pStyle w:val="fp"/>
              <w:divId w:val="262953613"/>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36" name="Picture 40" descr="return arrow">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57"/>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25" w:name="40:14.0.1.1.1.1.114.20"/>
            <w:bookmarkEnd w:id="25"/>
            <w:r>
              <w:rPr>
                <w:rFonts w:ascii="Arial" w:eastAsia="Times New Roman" w:hAnsi="Arial" w:cs="Arial"/>
              </w:rPr>
              <w:t>§ 63.6645   What notifications must I submit and when?</w:t>
            </w:r>
          </w:p>
          <w:p w:rsidR="00383A2B" w:rsidRDefault="00383A2B" w:rsidP="008926F2">
            <w:pPr>
              <w:pStyle w:val="NormalWeb"/>
              <w:divId w:val="1275821310"/>
              <w:rPr>
                <w:rFonts w:ascii="Arial" w:hAnsi="Arial" w:cs="Arial"/>
                <w:sz w:val="20"/>
                <w:szCs w:val="20"/>
              </w:rPr>
            </w:pPr>
            <w:r>
              <w:rPr>
                <w:rFonts w:ascii="Arial" w:hAnsi="Arial" w:cs="Arial"/>
                <w:sz w:val="20"/>
                <w:szCs w:val="20"/>
              </w:rPr>
              <w:t>(a) You must submit all of the notifications in §§ 63.7(b) and (c), 63.8(e), (f)(4) and (f)(6), 63.9(b) through (e), and (g) and (h) that apply to you by the dates specified if you own or operate any of the following;</w:t>
            </w:r>
          </w:p>
          <w:p w:rsidR="00383A2B" w:rsidRDefault="00383A2B" w:rsidP="008926F2">
            <w:pPr>
              <w:pStyle w:val="NormalWeb"/>
              <w:divId w:val="1275821310"/>
              <w:rPr>
                <w:rFonts w:ascii="Arial" w:hAnsi="Arial" w:cs="Arial"/>
                <w:sz w:val="20"/>
                <w:szCs w:val="20"/>
              </w:rPr>
            </w:pPr>
            <w:r>
              <w:rPr>
                <w:rFonts w:ascii="Arial" w:hAnsi="Arial" w:cs="Arial"/>
                <w:sz w:val="20"/>
                <w:szCs w:val="20"/>
              </w:rPr>
              <w:t>(1) An existing stationary RICE with a site rating of less than or equal to 500 brake HP located at a major source of HAP emissions.</w:t>
            </w:r>
          </w:p>
          <w:p w:rsidR="00383A2B" w:rsidRDefault="00383A2B" w:rsidP="008926F2">
            <w:pPr>
              <w:pStyle w:val="NormalWeb"/>
              <w:divId w:val="1275821310"/>
              <w:rPr>
                <w:rFonts w:ascii="Arial" w:hAnsi="Arial" w:cs="Arial"/>
                <w:sz w:val="20"/>
                <w:szCs w:val="20"/>
              </w:rPr>
            </w:pPr>
            <w:proofErr w:type="gramStart"/>
            <w:r>
              <w:rPr>
                <w:rFonts w:ascii="Arial" w:hAnsi="Arial" w:cs="Arial"/>
                <w:sz w:val="20"/>
                <w:szCs w:val="20"/>
              </w:rPr>
              <w:t>(2) An existing stationary RICE</w:t>
            </w:r>
            <w:proofErr w:type="gramEnd"/>
            <w:r>
              <w:rPr>
                <w:rFonts w:ascii="Arial" w:hAnsi="Arial" w:cs="Arial"/>
                <w:sz w:val="20"/>
                <w:szCs w:val="20"/>
              </w:rPr>
              <w:t xml:space="preserve"> located at an area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(3) A stationary RICE with a site rating of more than 500 </w:t>
            </w:r>
            <w:proofErr w:type="gramStart"/>
            <w:r>
              <w:rPr>
                <w:rFonts w:ascii="Arial" w:hAnsi="Arial" w:cs="Arial"/>
                <w:sz w:val="20"/>
                <w:szCs w:val="20"/>
              </w:rPr>
              <w:t>brake</w:t>
            </w:r>
            <w:proofErr w:type="gramEnd"/>
            <w:r>
              <w:rPr>
                <w:rFonts w:ascii="Arial" w:hAnsi="Arial" w:cs="Arial"/>
                <w:sz w:val="20"/>
                <w:szCs w:val="20"/>
              </w:rPr>
              <w:t xml:space="preserv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lastRenderedPageBreak/>
              <w:t>(4) A new or reconstructed 4SLB stationary RICE with a site rating of greater than or equal to 250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(5) This requirement does not apply if you own or operate </w:t>
            </w:r>
            <w:proofErr w:type="gramStart"/>
            <w:r>
              <w:rPr>
                <w:rFonts w:ascii="Arial" w:hAnsi="Arial" w:cs="Arial"/>
                <w:sz w:val="20"/>
                <w:szCs w:val="20"/>
              </w:rPr>
              <w:t>an existing</w:t>
            </w:r>
            <w:proofErr w:type="gramEnd"/>
            <w:r>
              <w:rPr>
                <w:rFonts w:ascii="Arial" w:hAnsi="Arial" w:cs="Arial"/>
                <w:sz w:val="20"/>
                <w:szCs w:val="20"/>
              </w:rPr>
              <w:t xml:space="preserve"> stationary RICE less than 100 HP, an existing stationary emergency RICE, or an existing stationary RICE that is not subject to any numerical emission standards.</w:t>
            </w:r>
          </w:p>
          <w:p w:rsidR="00383A2B" w:rsidRDefault="00383A2B" w:rsidP="008926F2">
            <w:pPr>
              <w:pStyle w:val="NormalWeb"/>
              <w:divId w:val="1275821310"/>
              <w:rPr>
                <w:rFonts w:ascii="Arial" w:hAnsi="Arial" w:cs="Arial"/>
                <w:sz w:val="20"/>
                <w:szCs w:val="20"/>
              </w:rPr>
            </w:pPr>
            <w:r>
              <w:rPr>
                <w:rFonts w:ascii="Arial" w:hAnsi="Arial" w:cs="Arial"/>
                <w:sz w:val="20"/>
                <w:szCs w:val="20"/>
              </w:rPr>
              <w:t>(b) As specified in § 63.9(b)(2), if you start up your stationary RICE with a site rating of more than 500 brake HP located at a major source of HAP emissions before the effective date of this subpart, you must submit an Initial Notification not later than December 13, 2004.</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(c) If you start up your new or reconstructed stationary RICE with a site rating of more than 500 </w:t>
            </w:r>
            <w:proofErr w:type="gramStart"/>
            <w:r>
              <w:rPr>
                <w:rFonts w:ascii="Arial" w:hAnsi="Arial" w:cs="Arial"/>
                <w:sz w:val="20"/>
                <w:szCs w:val="20"/>
              </w:rPr>
              <w:t>brake</w:t>
            </w:r>
            <w:proofErr w:type="gramEnd"/>
            <w:r>
              <w:rPr>
                <w:rFonts w:ascii="Arial" w:hAnsi="Arial" w:cs="Arial"/>
                <w:sz w:val="20"/>
                <w:szCs w:val="20"/>
              </w:rPr>
              <w:t xml:space="preserve"> HP located at a major source of HAP emissions on or after August 16, 2004, you must submit an Initial Notification not later than 120 days after you become subject to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(d) As specified in § 63.9(b</w:t>
            </w:r>
            <w:proofErr w:type="gramStart"/>
            <w:r>
              <w:rPr>
                <w:rFonts w:ascii="Arial" w:hAnsi="Arial" w:cs="Arial"/>
                <w:sz w:val="20"/>
                <w:szCs w:val="20"/>
              </w:rPr>
              <w:t>)(</w:t>
            </w:r>
            <w:proofErr w:type="gramEnd"/>
            <w:r>
              <w:rPr>
                <w:rFonts w:ascii="Arial" w:hAnsi="Arial" w:cs="Arial"/>
                <w:sz w:val="20"/>
                <w:szCs w:val="20"/>
              </w:rPr>
              <w:t>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383A2B" w:rsidRDefault="00383A2B" w:rsidP="008926F2">
            <w:pPr>
              <w:pStyle w:val="NormalWeb"/>
              <w:divId w:val="1275821310"/>
              <w:rPr>
                <w:rFonts w:ascii="Arial" w:hAnsi="Arial" w:cs="Arial"/>
                <w:sz w:val="20"/>
                <w:szCs w:val="20"/>
              </w:rPr>
            </w:pPr>
            <w:r>
              <w:rPr>
                <w:rFonts w:ascii="Arial" w:hAnsi="Arial" w:cs="Arial"/>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(f) If you are required to submit an Initial Notification but are otherwise not affected by the requirements of this subpart, in accordance with § 63.6590(b), your notification should include the information in § 63.9(b)(2)(</w:t>
            </w:r>
            <w:proofErr w:type="spellStart"/>
            <w:r>
              <w:rPr>
                <w:rFonts w:ascii="Arial" w:hAnsi="Arial" w:cs="Arial"/>
                <w:sz w:val="20"/>
                <w:szCs w:val="20"/>
              </w:rPr>
              <w:t>i</w:t>
            </w:r>
            <w:proofErr w:type="spellEnd"/>
            <w:r>
              <w:rPr>
                <w:rFonts w:ascii="Arial" w:hAnsi="Arial" w:cs="Arial"/>
                <w:sz w:val="20"/>
                <w:szCs w:val="20"/>
              </w:rPr>
              <w:t>)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(g) If you are required to conduct a performance test, you must submit a Notification of Intent to conduct a performance test at least 60 days before the performance test is scheduled to begin as required in § 63.7(b)(1).</w:t>
            </w:r>
          </w:p>
          <w:p w:rsidR="00383A2B" w:rsidRDefault="00383A2B" w:rsidP="008926F2">
            <w:pPr>
              <w:pStyle w:val="NormalWeb"/>
              <w:divId w:val="1275821310"/>
              <w:rPr>
                <w:rFonts w:ascii="Arial" w:hAnsi="Arial" w:cs="Arial"/>
                <w:sz w:val="20"/>
                <w:szCs w:val="20"/>
              </w:rPr>
            </w:pPr>
            <w:r>
              <w:rPr>
                <w:rFonts w:ascii="Arial" w:hAnsi="Arial" w:cs="Arial"/>
                <w:sz w:val="20"/>
                <w:szCs w:val="20"/>
              </w:rPr>
              <w:t>(h) If you are required to conduct a performance test or other initial compliance demonstration as specified in Tables 4 and 5 to this subpart, you must submit a Notification of Compliance Status according to § 63.9(h)(2)(ii).</w:t>
            </w:r>
          </w:p>
          <w:p w:rsidR="00383A2B" w:rsidRDefault="00383A2B" w:rsidP="008926F2">
            <w:pPr>
              <w:pStyle w:val="NormalWeb"/>
              <w:divId w:val="1275821310"/>
              <w:rPr>
                <w:rFonts w:ascii="Arial" w:hAnsi="Arial" w:cs="Arial"/>
                <w:sz w:val="20"/>
                <w:szCs w:val="20"/>
              </w:rPr>
            </w:pPr>
            <w:r>
              <w:rPr>
                <w:rFonts w:ascii="Arial" w:hAnsi="Arial" w:cs="Arial"/>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383A2B" w:rsidRDefault="00383A2B" w:rsidP="008926F2">
            <w:pPr>
              <w:pStyle w:val="NormalWeb"/>
              <w:divId w:val="1275821310"/>
              <w:rPr>
                <w:rFonts w:ascii="Arial" w:hAnsi="Arial" w:cs="Arial"/>
                <w:sz w:val="20"/>
                <w:szCs w:val="20"/>
              </w:rPr>
            </w:pPr>
            <w:r>
              <w:rPr>
                <w:rFonts w:ascii="Arial" w:hAnsi="Arial" w:cs="Arial"/>
                <w:sz w:val="20"/>
                <w:szCs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w:t>
            </w:r>
            <w:proofErr w:type="gramStart"/>
            <w:r>
              <w:rPr>
                <w:rFonts w:ascii="Arial" w:hAnsi="Arial" w:cs="Arial"/>
                <w:sz w:val="20"/>
                <w:szCs w:val="20"/>
              </w:rPr>
              <w:t>)(</w:t>
            </w:r>
            <w:proofErr w:type="gramEnd"/>
            <w:r>
              <w:rPr>
                <w:rFonts w:ascii="Arial" w:hAnsi="Arial" w:cs="Arial"/>
                <w:sz w:val="20"/>
                <w:szCs w:val="20"/>
              </w:rPr>
              <w:t>2).</w:t>
            </w:r>
          </w:p>
          <w:p w:rsidR="00383A2B" w:rsidRDefault="00383A2B" w:rsidP="008926F2">
            <w:pPr>
              <w:pStyle w:val="cita"/>
              <w:divId w:val="1275821310"/>
              <w:rPr>
                <w:rFonts w:ascii="Arial" w:hAnsi="Arial" w:cs="Arial"/>
              </w:rPr>
            </w:pPr>
            <w:r>
              <w:rPr>
                <w:rFonts w:ascii="Arial" w:hAnsi="Arial" w:cs="Arial"/>
              </w:rPr>
              <w:t>[73 FR 3606, Jan. 18, 2008, as amended at 75 FR 9677, Mar. 3, 2010; 75 FR 51591, Aug. 20, 2010]</w:t>
            </w:r>
          </w:p>
          <w:p w:rsidR="00383A2B" w:rsidRDefault="00E32E82" w:rsidP="008926F2">
            <w:pPr>
              <w:pStyle w:val="fp"/>
              <w:divId w:val="2003704726"/>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37" name="Picture 41" descr="return arrow">
                      <a:hlinkClick xmlns:a="http://schemas.openxmlformats.org/drawingml/2006/main" r:id="rId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59"/>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26" w:name="40:14.0.1.1.1.1.114.21"/>
            <w:bookmarkEnd w:id="26"/>
            <w:r>
              <w:rPr>
                <w:rFonts w:ascii="Arial" w:eastAsia="Times New Roman" w:hAnsi="Arial" w:cs="Arial"/>
              </w:rPr>
              <w:t>§ 63.6650   </w:t>
            </w:r>
            <w:proofErr w:type="gramStart"/>
            <w:r>
              <w:rPr>
                <w:rFonts w:ascii="Arial" w:eastAsia="Times New Roman" w:hAnsi="Arial" w:cs="Arial"/>
              </w:rPr>
              <w:t>What</w:t>
            </w:r>
            <w:proofErr w:type="gramEnd"/>
            <w:r>
              <w:rPr>
                <w:rFonts w:ascii="Arial" w:eastAsia="Times New Roman" w:hAnsi="Arial" w:cs="Arial"/>
              </w:rPr>
              <w:t xml:space="preserve"> reports must I submit and when?</w:t>
            </w:r>
          </w:p>
          <w:p w:rsidR="00383A2B" w:rsidRDefault="00383A2B" w:rsidP="008926F2">
            <w:pPr>
              <w:pStyle w:val="NormalWeb"/>
              <w:divId w:val="1275821310"/>
              <w:rPr>
                <w:rFonts w:ascii="Arial" w:hAnsi="Arial" w:cs="Arial"/>
                <w:sz w:val="20"/>
                <w:szCs w:val="20"/>
              </w:rPr>
            </w:pPr>
            <w:r>
              <w:rPr>
                <w:rFonts w:ascii="Arial" w:hAnsi="Arial" w:cs="Arial"/>
                <w:sz w:val="20"/>
                <w:szCs w:val="20"/>
              </w:rPr>
              <w:t>(a) You must submit each report in Table 7 of this subpart that applies to you.</w:t>
            </w:r>
          </w:p>
          <w:p w:rsidR="00383A2B" w:rsidRDefault="00383A2B" w:rsidP="008926F2">
            <w:pPr>
              <w:pStyle w:val="NormalWeb"/>
              <w:divId w:val="1275821310"/>
              <w:rPr>
                <w:rFonts w:ascii="Arial" w:hAnsi="Arial" w:cs="Arial"/>
                <w:sz w:val="20"/>
                <w:szCs w:val="20"/>
              </w:rPr>
            </w:pPr>
            <w:r>
              <w:rPr>
                <w:rFonts w:ascii="Arial" w:hAnsi="Arial" w:cs="Arial"/>
                <w:sz w:val="20"/>
                <w:szCs w:val="20"/>
              </w:rPr>
              <w:lastRenderedPageBreak/>
              <w:t>(b) Unless the Administrator has approved a different schedule for submission of reports under § 63.10(a), you must submit each report by the date in Table 7 of this subpart and according to the requirements in paragraphs (b)(1) through (b)(9)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(1) 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rsidR="00383A2B" w:rsidRDefault="00383A2B" w:rsidP="008926F2">
            <w:pPr>
              <w:pStyle w:val="NormalWeb"/>
              <w:divId w:val="1275821310"/>
              <w:rPr>
                <w:rFonts w:ascii="Arial" w:hAnsi="Arial" w:cs="Arial"/>
                <w:sz w:val="20"/>
                <w:szCs w:val="20"/>
              </w:rPr>
            </w:pPr>
            <w:r>
              <w:rPr>
                <w:rFonts w:ascii="Arial" w:hAnsi="Arial" w:cs="Arial"/>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rsidR="00383A2B" w:rsidRDefault="00383A2B" w:rsidP="008926F2">
            <w:pPr>
              <w:pStyle w:val="NormalWeb"/>
              <w:divId w:val="1275821310"/>
              <w:rPr>
                <w:rFonts w:ascii="Arial" w:hAnsi="Arial" w:cs="Arial"/>
                <w:sz w:val="20"/>
                <w:szCs w:val="20"/>
              </w:rPr>
            </w:pPr>
            <w:r>
              <w:rPr>
                <w:rFonts w:ascii="Arial" w:hAnsi="Arial" w:cs="Arial"/>
                <w:sz w:val="20"/>
                <w:szCs w:val="20"/>
              </w:rPr>
              <w:t>(3) For semiannual Compliance reports, each subsequent Compliance report must cover the semiannual reporting period from January 1 through June 30 or the semiannual reporting period from July 1 through December 31.</w:t>
            </w:r>
          </w:p>
          <w:p w:rsidR="00383A2B" w:rsidRDefault="00383A2B" w:rsidP="008926F2">
            <w:pPr>
              <w:pStyle w:val="NormalWeb"/>
              <w:divId w:val="1275821310"/>
              <w:rPr>
                <w:rFonts w:ascii="Arial" w:hAnsi="Arial" w:cs="Arial"/>
                <w:sz w:val="20"/>
                <w:szCs w:val="20"/>
              </w:rPr>
            </w:pPr>
            <w:r>
              <w:rPr>
                <w:rFonts w:ascii="Arial" w:hAnsi="Arial" w:cs="Arial"/>
                <w:sz w:val="20"/>
                <w:szCs w:val="20"/>
              </w:rPr>
              <w:t>(4) For semiannual Compliance reports, each subsequent Compliance report must be postmarked or delivered no later than July 31 or January 31, whichever date is the first date following the end of the semiannual reporting period.</w:t>
            </w:r>
          </w:p>
          <w:p w:rsidR="00383A2B" w:rsidRDefault="00383A2B" w:rsidP="008926F2">
            <w:pPr>
              <w:pStyle w:val="NormalWeb"/>
              <w:divId w:val="1275821310"/>
              <w:rPr>
                <w:rFonts w:ascii="Arial" w:hAnsi="Arial" w:cs="Arial"/>
                <w:sz w:val="20"/>
                <w:szCs w:val="20"/>
              </w:rPr>
            </w:pPr>
            <w:r>
              <w:rPr>
                <w:rFonts w:ascii="Arial" w:hAnsi="Arial" w:cs="Arial"/>
                <w:sz w:val="20"/>
                <w:szCs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(6) For annual Compliance reports, the first Compliance report must cover the period beginning on the compliance date that is specified for your affected source in § 63.6595 and ending on December 31.</w:t>
            </w:r>
          </w:p>
          <w:p w:rsidR="00383A2B" w:rsidRDefault="00383A2B" w:rsidP="008926F2">
            <w:pPr>
              <w:pStyle w:val="NormalWeb"/>
              <w:divId w:val="1275821310"/>
              <w:rPr>
                <w:rFonts w:ascii="Arial" w:hAnsi="Arial" w:cs="Arial"/>
                <w:sz w:val="20"/>
                <w:szCs w:val="20"/>
              </w:rPr>
            </w:pPr>
            <w:r>
              <w:rPr>
                <w:rFonts w:ascii="Arial" w:hAnsi="Arial" w:cs="Arial"/>
                <w:sz w:val="20"/>
                <w:szCs w:val="20"/>
              </w:rPr>
              <w:t>(7) For annual Compliance reports, the first Compliance report must be postmarked or delivered no later than January 31 following the end of the first calendar year after the compliance date that is specified for your affected source in § 63.6595.</w:t>
            </w:r>
          </w:p>
          <w:p w:rsidR="00383A2B" w:rsidRDefault="00383A2B" w:rsidP="008926F2">
            <w:pPr>
              <w:pStyle w:val="NormalWeb"/>
              <w:divId w:val="1275821310"/>
              <w:rPr>
                <w:rFonts w:ascii="Arial" w:hAnsi="Arial" w:cs="Arial"/>
                <w:sz w:val="20"/>
                <w:szCs w:val="20"/>
              </w:rPr>
            </w:pPr>
            <w:r>
              <w:rPr>
                <w:rFonts w:ascii="Arial" w:hAnsi="Arial" w:cs="Arial"/>
                <w:sz w:val="20"/>
                <w:szCs w:val="20"/>
              </w:rPr>
              <w:t>(8) For annual Compliance reports, each subsequent Compliance report must cover the annual reporting period from January 1 through December 31.</w:t>
            </w:r>
          </w:p>
          <w:p w:rsidR="00383A2B" w:rsidRDefault="00383A2B" w:rsidP="008926F2">
            <w:pPr>
              <w:pStyle w:val="NormalWeb"/>
              <w:divId w:val="1275821310"/>
              <w:rPr>
                <w:rFonts w:ascii="Arial" w:hAnsi="Arial" w:cs="Arial"/>
                <w:sz w:val="20"/>
                <w:szCs w:val="20"/>
              </w:rPr>
            </w:pPr>
            <w:r>
              <w:rPr>
                <w:rFonts w:ascii="Arial" w:hAnsi="Arial" w:cs="Arial"/>
                <w:sz w:val="20"/>
                <w:szCs w:val="20"/>
              </w:rPr>
              <w:t>(9) For annual Compliance reports, each subsequent Compliance report must be postmarked or delivered no later than January 31.</w:t>
            </w:r>
          </w:p>
          <w:p w:rsidR="00383A2B" w:rsidRDefault="00383A2B" w:rsidP="008926F2">
            <w:pPr>
              <w:pStyle w:val="NormalWeb"/>
              <w:divId w:val="1275821310"/>
              <w:rPr>
                <w:rFonts w:ascii="Arial" w:hAnsi="Arial" w:cs="Arial"/>
                <w:sz w:val="20"/>
                <w:szCs w:val="20"/>
              </w:rPr>
            </w:pPr>
            <w:r>
              <w:rPr>
                <w:rFonts w:ascii="Arial" w:hAnsi="Arial" w:cs="Arial"/>
                <w:sz w:val="20"/>
                <w:szCs w:val="20"/>
              </w:rPr>
              <w:t>(c) The Compliance report must contain the information in paragraphs (c</w:t>
            </w:r>
            <w:proofErr w:type="gramStart"/>
            <w:r>
              <w:rPr>
                <w:rFonts w:ascii="Arial" w:hAnsi="Arial" w:cs="Arial"/>
                <w:sz w:val="20"/>
                <w:szCs w:val="20"/>
              </w:rPr>
              <w:t>)(</w:t>
            </w:r>
            <w:proofErr w:type="gramEnd"/>
            <w:r>
              <w:rPr>
                <w:rFonts w:ascii="Arial" w:hAnsi="Arial" w:cs="Arial"/>
                <w:sz w:val="20"/>
                <w:szCs w:val="20"/>
              </w:rPr>
              <w:t>1) through (6)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(1) Company name and address.</w:t>
            </w:r>
          </w:p>
          <w:p w:rsidR="00383A2B" w:rsidRDefault="00383A2B" w:rsidP="008926F2">
            <w:pPr>
              <w:pStyle w:val="NormalWeb"/>
              <w:divId w:val="1275821310"/>
              <w:rPr>
                <w:rFonts w:ascii="Arial" w:hAnsi="Arial" w:cs="Arial"/>
                <w:sz w:val="20"/>
                <w:szCs w:val="20"/>
              </w:rPr>
            </w:pPr>
            <w:r>
              <w:rPr>
                <w:rFonts w:ascii="Arial" w:hAnsi="Arial" w:cs="Arial"/>
                <w:sz w:val="20"/>
                <w:szCs w:val="20"/>
              </w:rPr>
              <w:t>(2) Statement by a responsible official, with that official's name, title, and signature, certifying the accuracy of the content of the report.</w:t>
            </w:r>
          </w:p>
          <w:p w:rsidR="00383A2B" w:rsidRDefault="00383A2B" w:rsidP="008926F2">
            <w:pPr>
              <w:pStyle w:val="NormalWeb"/>
              <w:divId w:val="1275821310"/>
              <w:rPr>
                <w:rFonts w:ascii="Arial" w:hAnsi="Arial" w:cs="Arial"/>
                <w:sz w:val="20"/>
                <w:szCs w:val="20"/>
              </w:rPr>
            </w:pPr>
            <w:r>
              <w:rPr>
                <w:rFonts w:ascii="Arial" w:hAnsi="Arial" w:cs="Arial"/>
                <w:sz w:val="20"/>
                <w:szCs w:val="20"/>
              </w:rPr>
              <w:t>(3) Date of report and beginning and ending dates of the reporting period.</w:t>
            </w:r>
          </w:p>
          <w:p w:rsidR="00383A2B" w:rsidRDefault="00383A2B" w:rsidP="008926F2">
            <w:pPr>
              <w:pStyle w:val="NormalWeb"/>
              <w:divId w:val="1275821310"/>
              <w:rPr>
                <w:rFonts w:ascii="Arial" w:hAnsi="Arial" w:cs="Arial"/>
                <w:sz w:val="20"/>
                <w:szCs w:val="20"/>
              </w:rPr>
            </w:pPr>
            <w:r>
              <w:rPr>
                <w:rFonts w:ascii="Arial" w:hAnsi="Arial" w:cs="Arial"/>
                <w:sz w:val="20"/>
                <w:szCs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rsidR="00383A2B" w:rsidRDefault="00383A2B" w:rsidP="008926F2">
            <w:pPr>
              <w:pStyle w:val="NormalWeb"/>
              <w:divId w:val="1275821310"/>
              <w:rPr>
                <w:rFonts w:ascii="Arial" w:hAnsi="Arial" w:cs="Arial"/>
                <w:sz w:val="20"/>
                <w:szCs w:val="20"/>
              </w:rPr>
            </w:pPr>
            <w:r>
              <w:rPr>
                <w:rFonts w:ascii="Arial" w:hAnsi="Arial" w:cs="Arial"/>
                <w:sz w:val="20"/>
                <w:szCs w:val="20"/>
              </w:rPr>
              <w:lastRenderedPageBreak/>
              <w:t>(5) If there are no deviations from any emission or operating limitations that apply to you, a statement that there were no deviations from the emission or operating limitations during the reporting period.</w:t>
            </w:r>
          </w:p>
          <w:p w:rsidR="00383A2B" w:rsidRDefault="00383A2B" w:rsidP="008926F2">
            <w:pPr>
              <w:pStyle w:val="NormalWeb"/>
              <w:divId w:val="1275821310"/>
              <w:rPr>
                <w:rFonts w:ascii="Arial" w:hAnsi="Arial" w:cs="Arial"/>
                <w:sz w:val="20"/>
                <w:szCs w:val="20"/>
              </w:rPr>
            </w:pPr>
            <w:r>
              <w:rPr>
                <w:rFonts w:ascii="Arial" w:hAnsi="Arial" w:cs="Arial"/>
                <w:sz w:val="20"/>
                <w:szCs w:val="20"/>
              </w:rPr>
              <w:t>(6) If there were no periods during which the continuous monitoring system (CMS), including CEMS and CPMS, was out-of-control, as specified in § 63.8(c</w:t>
            </w:r>
            <w:proofErr w:type="gramStart"/>
            <w:r>
              <w:rPr>
                <w:rFonts w:ascii="Arial" w:hAnsi="Arial" w:cs="Arial"/>
                <w:sz w:val="20"/>
                <w:szCs w:val="20"/>
              </w:rPr>
              <w:t>)(</w:t>
            </w:r>
            <w:proofErr w:type="gramEnd"/>
            <w:r>
              <w:rPr>
                <w:rFonts w:ascii="Arial" w:hAnsi="Arial" w:cs="Arial"/>
                <w:sz w:val="20"/>
                <w:szCs w:val="20"/>
              </w:rPr>
              <w:t>7), a statement that there were no periods during which the CMS was out-of-control during the reporting period.</w:t>
            </w:r>
          </w:p>
          <w:p w:rsidR="00383A2B" w:rsidRDefault="00383A2B" w:rsidP="008926F2">
            <w:pPr>
              <w:pStyle w:val="NormalWeb"/>
              <w:divId w:val="1275821310"/>
              <w:rPr>
                <w:rFonts w:ascii="Arial" w:hAnsi="Arial" w:cs="Arial"/>
                <w:sz w:val="20"/>
                <w:szCs w:val="20"/>
              </w:rPr>
            </w:pPr>
            <w:r>
              <w:rPr>
                <w:rFonts w:ascii="Arial" w:hAnsi="Arial" w:cs="Arial"/>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w:t>
            </w:r>
            <w:proofErr w:type="gramStart"/>
            <w:r>
              <w:rPr>
                <w:rFonts w:ascii="Arial" w:hAnsi="Arial" w:cs="Arial"/>
                <w:sz w:val="20"/>
                <w:szCs w:val="20"/>
              </w:rPr>
              <w:t>)(</w:t>
            </w:r>
            <w:proofErr w:type="gramEnd"/>
            <w:r>
              <w:rPr>
                <w:rFonts w:ascii="Arial" w:hAnsi="Arial" w:cs="Arial"/>
                <w:sz w:val="20"/>
                <w:szCs w:val="20"/>
              </w:rPr>
              <w:t>1) through (4) of this section and the information in paragraphs (d)(1) and (2)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(1) The total operating time of the stationary RICE at which the deviation occurred during the reporting period.</w:t>
            </w:r>
          </w:p>
          <w:p w:rsidR="00383A2B" w:rsidRDefault="00383A2B" w:rsidP="008926F2">
            <w:pPr>
              <w:pStyle w:val="NormalWeb"/>
              <w:divId w:val="1275821310"/>
              <w:rPr>
                <w:rFonts w:ascii="Arial" w:hAnsi="Arial" w:cs="Arial"/>
                <w:sz w:val="20"/>
                <w:szCs w:val="20"/>
              </w:rPr>
            </w:pPr>
            <w:r>
              <w:rPr>
                <w:rFonts w:ascii="Arial" w:hAnsi="Arial" w:cs="Arial"/>
                <w:sz w:val="20"/>
                <w:szCs w:val="20"/>
              </w:rPr>
              <w:t>(2) Information on the number, duration, and cause of deviations (including unknown cause, if applicable), as applicable, and the corrective action taken.</w:t>
            </w:r>
          </w:p>
          <w:p w:rsidR="00383A2B" w:rsidRDefault="00383A2B" w:rsidP="008926F2">
            <w:pPr>
              <w:pStyle w:val="NormalWeb"/>
              <w:divId w:val="1275821310"/>
              <w:rPr>
                <w:rFonts w:ascii="Arial" w:hAnsi="Arial" w:cs="Arial"/>
                <w:sz w:val="20"/>
                <w:szCs w:val="20"/>
              </w:rPr>
            </w:pPr>
            <w:r>
              <w:rPr>
                <w:rFonts w:ascii="Arial" w:hAnsi="Arial" w:cs="Arial"/>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(1) The date and time that each malfunction started and stopped.</w:t>
            </w:r>
          </w:p>
          <w:p w:rsidR="00383A2B" w:rsidRDefault="00383A2B" w:rsidP="008926F2">
            <w:pPr>
              <w:pStyle w:val="NormalWeb"/>
              <w:divId w:val="1275821310"/>
              <w:rPr>
                <w:rFonts w:ascii="Arial" w:hAnsi="Arial" w:cs="Arial"/>
                <w:sz w:val="20"/>
                <w:szCs w:val="20"/>
              </w:rPr>
            </w:pPr>
            <w:r>
              <w:rPr>
                <w:rFonts w:ascii="Arial" w:hAnsi="Arial" w:cs="Arial"/>
                <w:sz w:val="20"/>
                <w:szCs w:val="20"/>
              </w:rPr>
              <w:t>(2) The date, time, and duration that each CMS was inoperative, except for zero (low-level) and high-level checks.</w:t>
            </w:r>
          </w:p>
          <w:p w:rsidR="00383A2B" w:rsidRDefault="00383A2B" w:rsidP="008926F2">
            <w:pPr>
              <w:pStyle w:val="NormalWeb"/>
              <w:divId w:val="1275821310"/>
              <w:rPr>
                <w:rFonts w:ascii="Arial" w:hAnsi="Arial" w:cs="Arial"/>
                <w:sz w:val="20"/>
                <w:szCs w:val="20"/>
              </w:rPr>
            </w:pPr>
            <w:r>
              <w:rPr>
                <w:rFonts w:ascii="Arial" w:hAnsi="Arial" w:cs="Arial"/>
                <w:sz w:val="20"/>
                <w:szCs w:val="20"/>
              </w:rPr>
              <w:t>(3) The date, time, and duration that each CMS was out-of-control, including the information in § 63.8(c</w:t>
            </w:r>
            <w:proofErr w:type="gramStart"/>
            <w:r>
              <w:rPr>
                <w:rFonts w:ascii="Arial" w:hAnsi="Arial" w:cs="Arial"/>
                <w:sz w:val="20"/>
                <w:szCs w:val="20"/>
              </w:rPr>
              <w:t>)(</w:t>
            </w:r>
            <w:proofErr w:type="gramEnd"/>
            <w:r>
              <w:rPr>
                <w:rFonts w:ascii="Arial" w:hAnsi="Arial" w:cs="Arial"/>
                <w:sz w:val="20"/>
                <w:szCs w:val="20"/>
              </w:rPr>
              <w:t>8).</w:t>
            </w:r>
          </w:p>
          <w:p w:rsidR="00383A2B" w:rsidRDefault="00383A2B" w:rsidP="008926F2">
            <w:pPr>
              <w:pStyle w:val="NormalWeb"/>
              <w:divId w:val="1275821310"/>
              <w:rPr>
                <w:rFonts w:ascii="Arial" w:hAnsi="Arial" w:cs="Arial"/>
                <w:sz w:val="20"/>
                <w:szCs w:val="20"/>
              </w:rPr>
            </w:pPr>
            <w:r>
              <w:rPr>
                <w:rFonts w:ascii="Arial" w:hAnsi="Arial" w:cs="Arial"/>
                <w:sz w:val="20"/>
                <w:szCs w:val="20"/>
              </w:rPr>
              <w:t>(4) The date and time that each deviation started and stopped, and whether each deviation occurred during a period of malfunction or during another period.</w:t>
            </w:r>
          </w:p>
          <w:p w:rsidR="00383A2B" w:rsidRDefault="00383A2B" w:rsidP="008926F2">
            <w:pPr>
              <w:pStyle w:val="NormalWeb"/>
              <w:divId w:val="1275821310"/>
              <w:rPr>
                <w:rFonts w:ascii="Arial" w:hAnsi="Arial" w:cs="Arial"/>
                <w:sz w:val="20"/>
                <w:szCs w:val="20"/>
              </w:rPr>
            </w:pPr>
            <w:r>
              <w:rPr>
                <w:rFonts w:ascii="Arial" w:hAnsi="Arial" w:cs="Arial"/>
                <w:sz w:val="20"/>
                <w:szCs w:val="20"/>
              </w:rPr>
              <w:t>(5) A summary of the total duration of the deviation during the reporting period, and the total duration as a percent of the total source operating time during that reporting period.</w:t>
            </w:r>
          </w:p>
          <w:p w:rsidR="00383A2B" w:rsidRDefault="00383A2B" w:rsidP="008926F2">
            <w:pPr>
              <w:pStyle w:val="NormalWeb"/>
              <w:divId w:val="1275821310"/>
              <w:rPr>
                <w:rFonts w:ascii="Arial" w:hAnsi="Arial" w:cs="Arial"/>
                <w:sz w:val="20"/>
                <w:szCs w:val="20"/>
              </w:rPr>
            </w:pPr>
            <w:r>
              <w:rPr>
                <w:rFonts w:ascii="Arial" w:hAnsi="Arial" w:cs="Arial"/>
                <w:sz w:val="20"/>
                <w:szCs w:val="20"/>
              </w:rPr>
              <w:t>(6) A breakdown of the total duration of the deviations during the reporting period into those that are due to control equipment problems, process problems, other known causes, and other unknown causes.</w:t>
            </w:r>
          </w:p>
          <w:p w:rsidR="00383A2B" w:rsidRDefault="00383A2B" w:rsidP="008926F2">
            <w:pPr>
              <w:pStyle w:val="NormalWeb"/>
              <w:divId w:val="1275821310"/>
              <w:rPr>
                <w:rFonts w:ascii="Arial" w:hAnsi="Arial" w:cs="Arial"/>
                <w:sz w:val="20"/>
                <w:szCs w:val="20"/>
              </w:rPr>
            </w:pPr>
            <w:r>
              <w:rPr>
                <w:rFonts w:ascii="Arial" w:hAnsi="Arial" w:cs="Arial"/>
                <w:sz w:val="20"/>
                <w:szCs w:val="20"/>
              </w:rPr>
              <w:t>(7) A summary of the total duration of CMS downtime during the reporting period, and the total duration of CMS downtime as a percent of the total operating time of the stationary RICE at which the CMS downtime occurred during that reporting period.</w:t>
            </w:r>
          </w:p>
          <w:p w:rsidR="00383A2B" w:rsidRDefault="00383A2B" w:rsidP="008926F2">
            <w:pPr>
              <w:pStyle w:val="NormalWeb"/>
              <w:divId w:val="1275821310"/>
              <w:rPr>
                <w:rFonts w:ascii="Arial" w:hAnsi="Arial" w:cs="Arial"/>
                <w:sz w:val="20"/>
                <w:szCs w:val="20"/>
              </w:rPr>
            </w:pPr>
            <w:r>
              <w:rPr>
                <w:rFonts w:ascii="Arial" w:hAnsi="Arial" w:cs="Arial"/>
                <w:sz w:val="20"/>
                <w:szCs w:val="20"/>
              </w:rPr>
              <w:t>(8) An identification of each parameter and pollutant (CO or formaldehyde) that was monitored at the stationary RICE.</w:t>
            </w:r>
          </w:p>
          <w:p w:rsidR="00383A2B" w:rsidRDefault="00383A2B" w:rsidP="008926F2">
            <w:pPr>
              <w:pStyle w:val="NormalWeb"/>
              <w:divId w:val="1275821310"/>
              <w:rPr>
                <w:rFonts w:ascii="Arial" w:hAnsi="Arial" w:cs="Arial"/>
                <w:sz w:val="20"/>
                <w:szCs w:val="20"/>
              </w:rPr>
            </w:pPr>
            <w:r>
              <w:rPr>
                <w:rFonts w:ascii="Arial" w:hAnsi="Arial" w:cs="Arial"/>
                <w:sz w:val="20"/>
                <w:szCs w:val="20"/>
              </w:rPr>
              <w:t>(9) A brief description of the stationary RICE.</w:t>
            </w:r>
          </w:p>
          <w:p w:rsidR="00383A2B" w:rsidRDefault="00383A2B" w:rsidP="008926F2">
            <w:pPr>
              <w:pStyle w:val="NormalWeb"/>
              <w:divId w:val="1275821310"/>
              <w:rPr>
                <w:rFonts w:ascii="Arial" w:hAnsi="Arial" w:cs="Arial"/>
                <w:sz w:val="20"/>
                <w:szCs w:val="20"/>
              </w:rPr>
            </w:pPr>
            <w:r>
              <w:rPr>
                <w:rFonts w:ascii="Arial" w:hAnsi="Arial" w:cs="Arial"/>
                <w:sz w:val="20"/>
                <w:szCs w:val="20"/>
              </w:rPr>
              <w:t>(10) A brief description of the CMS.</w:t>
            </w:r>
          </w:p>
          <w:p w:rsidR="00383A2B" w:rsidRDefault="00383A2B" w:rsidP="008926F2">
            <w:pPr>
              <w:pStyle w:val="NormalWeb"/>
              <w:divId w:val="1275821310"/>
              <w:rPr>
                <w:rFonts w:ascii="Arial" w:hAnsi="Arial" w:cs="Arial"/>
                <w:sz w:val="20"/>
                <w:szCs w:val="20"/>
              </w:rPr>
            </w:pPr>
            <w:r>
              <w:rPr>
                <w:rFonts w:ascii="Arial" w:hAnsi="Arial" w:cs="Arial"/>
                <w:sz w:val="20"/>
                <w:szCs w:val="20"/>
              </w:rPr>
              <w:t>(11) The date of the latest CMS certification or audit.</w:t>
            </w:r>
          </w:p>
          <w:p w:rsidR="00383A2B" w:rsidRDefault="00383A2B" w:rsidP="008926F2">
            <w:pPr>
              <w:pStyle w:val="NormalWeb"/>
              <w:divId w:val="1275821310"/>
              <w:rPr>
                <w:rFonts w:ascii="Arial" w:hAnsi="Arial" w:cs="Arial"/>
                <w:sz w:val="20"/>
                <w:szCs w:val="20"/>
              </w:rPr>
            </w:pPr>
            <w:r>
              <w:rPr>
                <w:rFonts w:ascii="Arial" w:hAnsi="Arial" w:cs="Arial"/>
                <w:sz w:val="20"/>
                <w:szCs w:val="20"/>
              </w:rPr>
              <w:t>(12) A description of any changes in CMS, processes, or controls since the last reporting period.</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(f) Each affected source that has obtained a title V operating permit pursuant to 40 CFR part 70 </w:t>
            </w:r>
            <w:r>
              <w:rPr>
                <w:rFonts w:ascii="Arial" w:hAnsi="Arial" w:cs="Arial"/>
                <w:sz w:val="20"/>
                <w:szCs w:val="20"/>
              </w:rPr>
              <w:lastRenderedPageBreak/>
              <w:t>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383A2B" w:rsidRDefault="00383A2B" w:rsidP="008926F2">
            <w:pPr>
              <w:pStyle w:val="NormalWeb"/>
              <w:divId w:val="1275821310"/>
              <w:rPr>
                <w:rFonts w:ascii="Arial" w:hAnsi="Arial" w:cs="Arial"/>
                <w:sz w:val="20"/>
                <w:szCs w:val="20"/>
              </w:rPr>
            </w:pPr>
            <w:r>
              <w:rPr>
                <w:rFonts w:ascii="Arial" w:hAnsi="Arial" w:cs="Arial"/>
                <w:sz w:val="20"/>
                <w:szCs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w:t>
            </w:r>
            <w:proofErr w:type="gramStart"/>
            <w:r>
              <w:rPr>
                <w:rFonts w:ascii="Arial" w:hAnsi="Arial" w:cs="Arial"/>
                <w:sz w:val="20"/>
                <w:szCs w:val="20"/>
              </w:rPr>
              <w:t>)(</w:t>
            </w:r>
            <w:proofErr w:type="gramEnd"/>
            <w:r>
              <w:rPr>
                <w:rFonts w:ascii="Arial" w:hAnsi="Arial" w:cs="Arial"/>
                <w:sz w:val="20"/>
                <w:szCs w:val="20"/>
              </w:rPr>
              <w:t>1) through (b)(5) of this section. You must report the data specified in (g</w:t>
            </w:r>
            <w:proofErr w:type="gramStart"/>
            <w:r>
              <w:rPr>
                <w:rFonts w:ascii="Arial" w:hAnsi="Arial" w:cs="Arial"/>
                <w:sz w:val="20"/>
                <w:szCs w:val="20"/>
              </w:rPr>
              <w:t>)(</w:t>
            </w:r>
            <w:proofErr w:type="gramEnd"/>
            <w:r>
              <w:rPr>
                <w:rFonts w:ascii="Arial" w:hAnsi="Arial" w:cs="Arial"/>
                <w:sz w:val="20"/>
                <w:szCs w:val="20"/>
              </w:rPr>
              <w:t>1) through (g)(3)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383A2B" w:rsidRDefault="00383A2B" w:rsidP="008926F2">
            <w:pPr>
              <w:pStyle w:val="NormalWeb"/>
              <w:divId w:val="1275821310"/>
              <w:rPr>
                <w:rFonts w:ascii="Arial" w:hAnsi="Arial" w:cs="Arial"/>
                <w:sz w:val="20"/>
                <w:szCs w:val="20"/>
              </w:rPr>
            </w:pPr>
            <w:r>
              <w:rPr>
                <w:rFonts w:ascii="Arial" w:hAnsi="Arial" w:cs="Arial"/>
                <w:sz w:val="20"/>
                <w:szCs w:val="20"/>
              </w:rPr>
              <w:t>(2) The operating limits provided in your federally enforceable permit, and any deviations from these limits.</w:t>
            </w:r>
          </w:p>
          <w:p w:rsidR="00383A2B" w:rsidRDefault="00383A2B" w:rsidP="008926F2">
            <w:pPr>
              <w:pStyle w:val="NormalWeb"/>
              <w:divId w:val="1275821310"/>
              <w:rPr>
                <w:rFonts w:ascii="Arial" w:hAnsi="Arial" w:cs="Arial"/>
                <w:sz w:val="20"/>
                <w:szCs w:val="20"/>
              </w:rPr>
            </w:pPr>
            <w:r>
              <w:rPr>
                <w:rFonts w:ascii="Arial" w:hAnsi="Arial" w:cs="Arial"/>
                <w:sz w:val="20"/>
                <w:szCs w:val="20"/>
              </w:rPr>
              <w:t>(3) Any problems or errors suspected with the meters.</w:t>
            </w:r>
          </w:p>
          <w:p w:rsidR="00383A2B" w:rsidRDefault="00383A2B" w:rsidP="008926F2">
            <w:pPr>
              <w:pStyle w:val="cita"/>
              <w:divId w:val="1275821310"/>
              <w:rPr>
                <w:rFonts w:ascii="Arial" w:hAnsi="Arial" w:cs="Arial"/>
              </w:rPr>
            </w:pPr>
            <w:r>
              <w:rPr>
                <w:rFonts w:ascii="Arial" w:hAnsi="Arial" w:cs="Arial"/>
              </w:rPr>
              <w:t>[69 FR 33506, June 15, 2004, as amended at 75 FR 9677, Mar. 3, 2010]</w:t>
            </w:r>
          </w:p>
          <w:p w:rsidR="00383A2B" w:rsidRDefault="00E32E82" w:rsidP="008926F2">
            <w:pPr>
              <w:pStyle w:val="fp"/>
              <w:divId w:val="1651206045"/>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38" name="Picture 42" descr="return arrow">
                      <a:hlinkClick xmlns:a="http://schemas.openxmlformats.org/drawingml/2006/main" r:id="rId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61"/>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27" w:name="40:14.0.1.1.1.1.114.22"/>
            <w:bookmarkEnd w:id="27"/>
            <w:r>
              <w:rPr>
                <w:rFonts w:ascii="Arial" w:eastAsia="Times New Roman" w:hAnsi="Arial" w:cs="Arial"/>
              </w:rPr>
              <w:t>§ 63.6655   </w:t>
            </w:r>
            <w:proofErr w:type="gramStart"/>
            <w:r>
              <w:rPr>
                <w:rFonts w:ascii="Arial" w:eastAsia="Times New Roman" w:hAnsi="Arial" w:cs="Arial"/>
              </w:rPr>
              <w:t>What</w:t>
            </w:r>
            <w:proofErr w:type="gramEnd"/>
            <w:r>
              <w:rPr>
                <w:rFonts w:ascii="Arial" w:eastAsia="Times New Roman" w:hAnsi="Arial" w:cs="Arial"/>
              </w:rPr>
              <w:t xml:space="preserve"> records must I keep?</w:t>
            </w:r>
          </w:p>
          <w:p w:rsidR="00383A2B" w:rsidRDefault="00383A2B" w:rsidP="008926F2">
            <w:pPr>
              <w:pStyle w:val="NormalWeb"/>
              <w:divId w:val="1275821310"/>
              <w:rPr>
                <w:rFonts w:ascii="Arial" w:hAnsi="Arial" w:cs="Arial"/>
                <w:sz w:val="20"/>
                <w:szCs w:val="20"/>
              </w:rPr>
            </w:pPr>
            <w:r>
              <w:rPr>
                <w:rFonts w:ascii="Arial" w:hAnsi="Arial" w:cs="Arial"/>
                <w:sz w:val="20"/>
                <w:szCs w:val="20"/>
              </w:rPr>
              <w:t>(a) If you must comply with the emission and operating limitations, you must keep the records described in paragraphs (a</w:t>
            </w:r>
            <w:proofErr w:type="gramStart"/>
            <w:r>
              <w:rPr>
                <w:rFonts w:ascii="Arial" w:hAnsi="Arial" w:cs="Arial"/>
                <w:sz w:val="20"/>
                <w:szCs w:val="20"/>
              </w:rPr>
              <w:t>)(</w:t>
            </w:r>
            <w:proofErr w:type="gramEnd"/>
            <w:r>
              <w:rPr>
                <w:rFonts w:ascii="Arial" w:hAnsi="Arial" w:cs="Arial"/>
                <w:sz w:val="20"/>
                <w:szCs w:val="20"/>
              </w:rPr>
              <w:t>1) through (a)(5), (b)(1) through (b)(3) and (c)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(1) A copy of each notification and report that you submitted to comply with this subpart, including all documentation supporting any Initial Notification or Notification of Compliance Status that you submitted, according to the requirement in § 63.10(b)(2)(xiv).</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(2) Records of the occurrence and duration of each malfunction of operation </w:t>
            </w:r>
            <w:proofErr w:type="gramStart"/>
            <w:r>
              <w:rPr>
                <w:rFonts w:ascii="Arial" w:hAnsi="Arial" w:cs="Arial"/>
                <w:sz w:val="20"/>
                <w:szCs w:val="20"/>
              </w:rPr>
              <w:t xml:space="preserve">( </w:t>
            </w:r>
            <w:r>
              <w:rPr>
                <w:rFonts w:ascii="Arial" w:hAnsi="Arial" w:cs="Arial"/>
                <w:i/>
                <w:iCs/>
                <w:sz w:val="20"/>
                <w:szCs w:val="20"/>
              </w:rPr>
              <w:t>i.e</w:t>
            </w:r>
            <w:proofErr w:type="gramEnd"/>
            <w:r>
              <w:rPr>
                <w:rFonts w:ascii="Arial" w:hAnsi="Arial" w:cs="Arial"/>
                <w:i/>
                <w:iCs/>
                <w:sz w:val="20"/>
                <w:szCs w:val="20"/>
              </w:rPr>
              <w:t>.,</w:t>
            </w:r>
            <w:r>
              <w:rPr>
                <w:rFonts w:ascii="Arial" w:hAnsi="Arial" w:cs="Arial"/>
                <w:sz w:val="20"/>
                <w:szCs w:val="20"/>
              </w:rPr>
              <w:t xml:space="preserve"> process equipment) or the air pollution control and monitoring equipment.</w:t>
            </w:r>
          </w:p>
          <w:p w:rsidR="00383A2B" w:rsidRDefault="00383A2B" w:rsidP="008926F2">
            <w:pPr>
              <w:pStyle w:val="NormalWeb"/>
              <w:divId w:val="1275821310"/>
              <w:rPr>
                <w:rFonts w:ascii="Arial" w:hAnsi="Arial" w:cs="Arial"/>
                <w:sz w:val="20"/>
                <w:szCs w:val="20"/>
              </w:rPr>
            </w:pPr>
            <w:r>
              <w:rPr>
                <w:rFonts w:ascii="Arial" w:hAnsi="Arial" w:cs="Arial"/>
                <w:sz w:val="20"/>
                <w:szCs w:val="20"/>
              </w:rPr>
              <w:t>(3) Records of performance tests and performance evaluations as required in § 63.10(b</w:t>
            </w:r>
            <w:proofErr w:type="gramStart"/>
            <w:r>
              <w:rPr>
                <w:rFonts w:ascii="Arial" w:hAnsi="Arial" w:cs="Arial"/>
                <w:sz w:val="20"/>
                <w:szCs w:val="20"/>
              </w:rPr>
              <w:t>)(</w:t>
            </w:r>
            <w:proofErr w:type="gramEnd"/>
            <w:r>
              <w:rPr>
                <w:rFonts w:ascii="Arial" w:hAnsi="Arial" w:cs="Arial"/>
                <w:sz w:val="20"/>
                <w:szCs w:val="20"/>
              </w:rPr>
              <w:t>2)(viii).</w:t>
            </w:r>
          </w:p>
          <w:p w:rsidR="00383A2B" w:rsidRDefault="00383A2B" w:rsidP="008926F2">
            <w:pPr>
              <w:pStyle w:val="NormalWeb"/>
              <w:divId w:val="1275821310"/>
              <w:rPr>
                <w:rFonts w:ascii="Arial" w:hAnsi="Arial" w:cs="Arial"/>
                <w:sz w:val="20"/>
                <w:szCs w:val="20"/>
              </w:rPr>
            </w:pPr>
            <w:r>
              <w:rPr>
                <w:rFonts w:ascii="Arial" w:hAnsi="Arial" w:cs="Arial"/>
                <w:sz w:val="20"/>
                <w:szCs w:val="20"/>
              </w:rPr>
              <w:t>(4) Records of all required maintenance performed on the air pollution control and monitoring equipment.</w:t>
            </w:r>
          </w:p>
          <w:p w:rsidR="00383A2B" w:rsidRDefault="00383A2B" w:rsidP="008926F2">
            <w:pPr>
              <w:pStyle w:val="NormalWeb"/>
              <w:divId w:val="1275821310"/>
              <w:rPr>
                <w:rFonts w:ascii="Arial" w:hAnsi="Arial" w:cs="Arial"/>
                <w:sz w:val="20"/>
                <w:szCs w:val="20"/>
              </w:rPr>
            </w:pPr>
            <w:r>
              <w:rPr>
                <w:rFonts w:ascii="Arial" w:hAnsi="Arial" w:cs="Arial"/>
                <w:sz w:val="20"/>
                <w:szCs w:val="20"/>
              </w:rPr>
              <w:t>(5) Records of actions taken during periods of malfunction to minimize emissions in accordance with § 63.6605(b), including corrective actions to restore malfunctioning process and air pollution control and monitoring equipment to its normal or usual manner of operation.</w:t>
            </w:r>
          </w:p>
          <w:p w:rsidR="00383A2B" w:rsidRDefault="00383A2B" w:rsidP="008926F2">
            <w:pPr>
              <w:pStyle w:val="NormalWeb"/>
              <w:divId w:val="1275821310"/>
              <w:rPr>
                <w:rFonts w:ascii="Arial" w:hAnsi="Arial" w:cs="Arial"/>
                <w:sz w:val="20"/>
                <w:szCs w:val="20"/>
              </w:rPr>
            </w:pPr>
            <w:r>
              <w:rPr>
                <w:rFonts w:ascii="Arial" w:hAnsi="Arial" w:cs="Arial"/>
                <w:sz w:val="20"/>
                <w:szCs w:val="20"/>
              </w:rPr>
              <w:t>(b) For each CEMS or CPMS, you must keep the records listed in paragraphs (b</w:t>
            </w:r>
            <w:proofErr w:type="gramStart"/>
            <w:r>
              <w:rPr>
                <w:rFonts w:ascii="Arial" w:hAnsi="Arial" w:cs="Arial"/>
                <w:sz w:val="20"/>
                <w:szCs w:val="20"/>
              </w:rPr>
              <w:t>)(</w:t>
            </w:r>
            <w:proofErr w:type="gramEnd"/>
            <w:r>
              <w:rPr>
                <w:rFonts w:ascii="Arial" w:hAnsi="Arial" w:cs="Arial"/>
                <w:sz w:val="20"/>
                <w:szCs w:val="20"/>
              </w:rPr>
              <w:t>1) through (3) of this section.</w:t>
            </w:r>
          </w:p>
          <w:p w:rsidR="00383A2B" w:rsidRDefault="00383A2B" w:rsidP="008926F2">
            <w:pPr>
              <w:pStyle w:val="NormalWeb"/>
              <w:divId w:val="1275821310"/>
              <w:rPr>
                <w:rFonts w:ascii="Arial" w:hAnsi="Arial" w:cs="Arial"/>
                <w:sz w:val="20"/>
                <w:szCs w:val="20"/>
              </w:rPr>
            </w:pPr>
            <w:r>
              <w:rPr>
                <w:rFonts w:ascii="Arial" w:hAnsi="Arial" w:cs="Arial"/>
                <w:sz w:val="20"/>
                <w:szCs w:val="20"/>
              </w:rPr>
              <w:t>(1) Records described in § 63.10(b</w:t>
            </w:r>
            <w:proofErr w:type="gramStart"/>
            <w:r>
              <w:rPr>
                <w:rFonts w:ascii="Arial" w:hAnsi="Arial" w:cs="Arial"/>
                <w:sz w:val="20"/>
                <w:szCs w:val="20"/>
              </w:rPr>
              <w:t>)(</w:t>
            </w:r>
            <w:proofErr w:type="gramEnd"/>
            <w:r>
              <w:rPr>
                <w:rFonts w:ascii="Arial" w:hAnsi="Arial" w:cs="Arial"/>
                <w:sz w:val="20"/>
                <w:szCs w:val="20"/>
              </w:rPr>
              <w:t>2)(vi) through (xi).</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(2) Previous </w:t>
            </w:r>
            <w:proofErr w:type="gramStart"/>
            <w:r>
              <w:rPr>
                <w:rFonts w:ascii="Arial" w:hAnsi="Arial" w:cs="Arial"/>
                <w:sz w:val="20"/>
                <w:szCs w:val="20"/>
              </w:rPr>
              <w:t xml:space="preserve">( </w:t>
            </w:r>
            <w:r>
              <w:rPr>
                <w:rFonts w:ascii="Arial" w:hAnsi="Arial" w:cs="Arial"/>
                <w:i/>
                <w:iCs/>
                <w:sz w:val="20"/>
                <w:szCs w:val="20"/>
              </w:rPr>
              <w:t>i.e</w:t>
            </w:r>
            <w:proofErr w:type="gramEnd"/>
            <w:r>
              <w:rPr>
                <w:rFonts w:ascii="Arial" w:hAnsi="Arial" w:cs="Arial"/>
                <w:i/>
                <w:iCs/>
                <w:sz w:val="20"/>
                <w:szCs w:val="20"/>
              </w:rPr>
              <w:t>.,</w:t>
            </w:r>
            <w:r>
              <w:rPr>
                <w:rFonts w:ascii="Arial" w:hAnsi="Arial" w:cs="Arial"/>
                <w:sz w:val="20"/>
                <w:szCs w:val="20"/>
              </w:rPr>
              <w:t xml:space="preserve"> superseded) versions of the performance evaluation plan as required in </w:t>
            </w:r>
            <w:r>
              <w:rPr>
                <w:rFonts w:ascii="Arial" w:hAnsi="Arial" w:cs="Arial"/>
                <w:sz w:val="20"/>
                <w:szCs w:val="20"/>
              </w:rPr>
              <w:lastRenderedPageBreak/>
              <w:t>§ 63.8(d)(3).</w:t>
            </w:r>
          </w:p>
          <w:p w:rsidR="00383A2B" w:rsidRDefault="00383A2B" w:rsidP="008926F2">
            <w:pPr>
              <w:pStyle w:val="NormalWeb"/>
              <w:divId w:val="1275821310"/>
              <w:rPr>
                <w:rFonts w:ascii="Arial" w:hAnsi="Arial" w:cs="Arial"/>
                <w:sz w:val="20"/>
                <w:szCs w:val="20"/>
              </w:rPr>
            </w:pPr>
            <w:r>
              <w:rPr>
                <w:rFonts w:ascii="Arial" w:hAnsi="Arial" w:cs="Arial"/>
                <w:sz w:val="20"/>
                <w:szCs w:val="20"/>
              </w:rPr>
              <w:t>(3) Requests for alternatives to the relative accuracy test for CEMS or CPMS as required in § 63.8(f</w:t>
            </w:r>
            <w:proofErr w:type="gramStart"/>
            <w:r>
              <w:rPr>
                <w:rFonts w:ascii="Arial" w:hAnsi="Arial" w:cs="Arial"/>
                <w:sz w:val="20"/>
                <w:szCs w:val="20"/>
              </w:rPr>
              <w:t>)(</w:t>
            </w:r>
            <w:proofErr w:type="gramEnd"/>
            <w:r>
              <w:rPr>
                <w:rFonts w:ascii="Arial" w:hAnsi="Arial" w:cs="Arial"/>
                <w:sz w:val="20"/>
                <w:szCs w:val="20"/>
              </w:rPr>
              <w:t>6)(</w:t>
            </w:r>
            <w:proofErr w:type="spellStart"/>
            <w:r>
              <w:rPr>
                <w:rFonts w:ascii="Arial" w:hAnsi="Arial" w:cs="Arial"/>
                <w:sz w:val="20"/>
                <w:szCs w:val="20"/>
              </w:rPr>
              <w:t>i</w:t>
            </w:r>
            <w:proofErr w:type="spellEnd"/>
            <w:r>
              <w:rPr>
                <w:rFonts w:ascii="Arial" w:hAnsi="Arial" w:cs="Arial"/>
                <w:sz w:val="20"/>
                <w:szCs w:val="20"/>
              </w:rPr>
              <w:t>), if applicable.</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(c) If you are operating </w:t>
            </w:r>
            <w:proofErr w:type="gramStart"/>
            <w:r>
              <w:rPr>
                <w:rFonts w:ascii="Arial" w:hAnsi="Arial" w:cs="Arial"/>
                <w:sz w:val="20"/>
                <w:szCs w:val="20"/>
              </w:rPr>
              <w:t>a new</w:t>
            </w:r>
            <w:proofErr w:type="gramEnd"/>
            <w:r>
              <w:rPr>
                <w:rFonts w:ascii="Arial" w:hAnsi="Arial" w:cs="Arial"/>
                <w:sz w:val="20"/>
                <w:szCs w:val="20"/>
              </w:rPr>
              <w:t xml:space="preserve"> or reconstructed stationary RICE which fires landfill gas or digester gas equivalent to 10 percent or more of the gross heat input on an annual basis, you must keep the records of your daily fuel usage monitors.</w:t>
            </w:r>
          </w:p>
          <w:p w:rsidR="00383A2B" w:rsidRDefault="00383A2B" w:rsidP="008926F2">
            <w:pPr>
              <w:pStyle w:val="NormalWeb"/>
              <w:divId w:val="1275821310"/>
              <w:rPr>
                <w:rFonts w:ascii="Arial" w:hAnsi="Arial" w:cs="Arial"/>
                <w:sz w:val="20"/>
                <w:szCs w:val="20"/>
              </w:rPr>
            </w:pPr>
            <w:r>
              <w:rPr>
                <w:rFonts w:ascii="Arial" w:hAnsi="Arial" w:cs="Arial"/>
                <w:sz w:val="20"/>
                <w:szCs w:val="20"/>
              </w:rPr>
              <w:t>(d) You must keep the records required in Table 6 of this subpart to show continuous compliance with each emission or operating limitation that applies to you.</w:t>
            </w:r>
          </w:p>
          <w:p w:rsidR="00383A2B" w:rsidRDefault="00383A2B" w:rsidP="008926F2">
            <w:pPr>
              <w:pStyle w:val="NormalWeb"/>
              <w:divId w:val="1275821310"/>
              <w:rPr>
                <w:rFonts w:ascii="Arial" w:hAnsi="Arial" w:cs="Arial"/>
                <w:sz w:val="20"/>
                <w:szCs w:val="20"/>
              </w:rPr>
            </w:pPr>
            <w:r>
              <w:rPr>
                <w:rFonts w:ascii="Arial" w:hAnsi="Arial" w:cs="Arial"/>
                <w:sz w:val="20"/>
                <w:szCs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(1) An existing stationary RICE with a site rating of less than 100 </w:t>
            </w:r>
            <w:proofErr w:type="gramStart"/>
            <w:r>
              <w:rPr>
                <w:rFonts w:ascii="Arial" w:hAnsi="Arial" w:cs="Arial"/>
                <w:sz w:val="20"/>
                <w:szCs w:val="20"/>
              </w:rPr>
              <w:t>brake</w:t>
            </w:r>
            <w:proofErr w:type="gramEnd"/>
            <w:r>
              <w:rPr>
                <w:rFonts w:ascii="Arial" w:hAnsi="Arial" w:cs="Arial"/>
                <w:sz w:val="20"/>
                <w:szCs w:val="20"/>
              </w:rPr>
              <w:t xml:space="preserve">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(2) An existing stationary emergency RICE.</w:t>
            </w:r>
          </w:p>
          <w:p w:rsidR="00383A2B" w:rsidRDefault="00383A2B" w:rsidP="008926F2">
            <w:pPr>
              <w:pStyle w:val="NormalWeb"/>
              <w:divId w:val="1275821310"/>
              <w:rPr>
                <w:rFonts w:ascii="Arial" w:hAnsi="Arial" w:cs="Arial"/>
                <w:sz w:val="20"/>
                <w:szCs w:val="20"/>
              </w:rPr>
            </w:pPr>
            <w:proofErr w:type="gramStart"/>
            <w:r>
              <w:rPr>
                <w:rFonts w:ascii="Arial" w:hAnsi="Arial" w:cs="Arial"/>
                <w:sz w:val="20"/>
                <w:szCs w:val="20"/>
              </w:rPr>
              <w:t>(3) An existing stationary RICE</w:t>
            </w:r>
            <w:proofErr w:type="gramEnd"/>
            <w:r>
              <w:rPr>
                <w:rFonts w:ascii="Arial" w:hAnsi="Arial" w:cs="Arial"/>
                <w:sz w:val="20"/>
                <w:szCs w:val="20"/>
              </w:rPr>
              <w:t xml:space="preserve"> located at an area source of HAP emissions subject to management practices as shown in Table 2d to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(f) If you own or operate any of the stationary RICE in paragraphs (f</w:t>
            </w:r>
            <w:proofErr w:type="gramStart"/>
            <w:r>
              <w:rPr>
                <w:rFonts w:ascii="Arial" w:hAnsi="Arial" w:cs="Arial"/>
                <w:sz w:val="20"/>
                <w:szCs w:val="20"/>
              </w:rPr>
              <w:t>)(</w:t>
            </w:r>
            <w:proofErr w:type="gramEnd"/>
            <w:r>
              <w:rPr>
                <w:rFonts w:ascii="Arial" w:hAnsi="Arial" w:cs="Arial"/>
                <w:sz w:val="20"/>
                <w:szCs w:val="20"/>
              </w:rPr>
              <w:t xml:space="preserve">1) or (2) of this section, you must keep records of the hours of operation of the engine that is recorded through the non-resettable hour meter. The owner or operator must document how many hours are spent for emergency </w:t>
            </w:r>
            <w:proofErr w:type="gramStart"/>
            <w:r>
              <w:rPr>
                <w:rFonts w:ascii="Arial" w:hAnsi="Arial" w:cs="Arial"/>
                <w:sz w:val="20"/>
                <w:szCs w:val="20"/>
              </w:rPr>
              <w:t>operation,</w:t>
            </w:r>
            <w:proofErr w:type="gramEnd"/>
            <w:r>
              <w:rPr>
                <w:rFonts w:ascii="Arial" w:hAnsi="Arial" w:cs="Arial"/>
                <w:sz w:val="20"/>
                <w:szCs w:val="20"/>
              </w:rPr>
              <w:t xml:space="preserve">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383A2B" w:rsidRDefault="00383A2B" w:rsidP="008926F2">
            <w:pPr>
              <w:pStyle w:val="NormalWeb"/>
              <w:divId w:val="1275821310"/>
              <w:rPr>
                <w:rFonts w:ascii="Arial" w:hAnsi="Arial" w:cs="Arial"/>
                <w:sz w:val="20"/>
                <w:szCs w:val="20"/>
              </w:rPr>
            </w:pPr>
            <w:r>
              <w:rPr>
                <w:rFonts w:ascii="Arial" w:hAnsi="Arial" w:cs="Arial"/>
                <w:sz w:val="20"/>
                <w:szCs w:val="20"/>
              </w:rPr>
              <w:t>(1) An existing emergency stationary RICE with a site rating of less than or equal to 500 brake HP located at a major source of HAP emissions that does not meet the standards applicable to non-emergency engines.</w:t>
            </w:r>
          </w:p>
          <w:p w:rsidR="00383A2B" w:rsidRDefault="00383A2B" w:rsidP="008926F2">
            <w:pPr>
              <w:pStyle w:val="NormalWeb"/>
              <w:divId w:val="1275821310"/>
              <w:rPr>
                <w:rFonts w:ascii="Arial" w:hAnsi="Arial" w:cs="Arial"/>
                <w:sz w:val="20"/>
                <w:szCs w:val="20"/>
              </w:rPr>
            </w:pPr>
            <w:r>
              <w:rPr>
                <w:rFonts w:ascii="Arial" w:hAnsi="Arial" w:cs="Arial"/>
                <w:sz w:val="20"/>
                <w:szCs w:val="20"/>
              </w:rPr>
              <w:t>(2) An existing emergency stationary RICE located at an area source of HAP emissions that does not meet the standards applicable to non-emergency engines.</w:t>
            </w:r>
          </w:p>
          <w:p w:rsidR="00383A2B" w:rsidRDefault="00383A2B" w:rsidP="008926F2">
            <w:pPr>
              <w:pStyle w:val="cita"/>
              <w:divId w:val="1275821310"/>
              <w:rPr>
                <w:rFonts w:ascii="Arial" w:hAnsi="Arial" w:cs="Arial"/>
              </w:rPr>
            </w:pPr>
            <w:r>
              <w:rPr>
                <w:rFonts w:ascii="Arial" w:hAnsi="Arial" w:cs="Arial"/>
              </w:rPr>
              <w:t>[69 FR 33506, June 15, 2004, as amended at 75 FR 9678, Mar. 3, 2010; 75 FR 51592, Aug. 20, 2010]</w:t>
            </w:r>
          </w:p>
          <w:p w:rsidR="00383A2B" w:rsidRDefault="00E32E82" w:rsidP="008926F2">
            <w:pPr>
              <w:pStyle w:val="fp"/>
              <w:divId w:val="656224893"/>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39" name="Picture 43" descr="return arrow">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63"/>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28" w:name="40:14.0.1.1.1.1.114.23"/>
            <w:bookmarkEnd w:id="28"/>
            <w:r>
              <w:rPr>
                <w:rFonts w:ascii="Arial" w:eastAsia="Times New Roman" w:hAnsi="Arial" w:cs="Arial"/>
              </w:rPr>
              <w:t>§ 63.6660   </w:t>
            </w:r>
            <w:proofErr w:type="gramStart"/>
            <w:r>
              <w:rPr>
                <w:rFonts w:ascii="Arial" w:eastAsia="Times New Roman" w:hAnsi="Arial" w:cs="Arial"/>
              </w:rPr>
              <w:t>In</w:t>
            </w:r>
            <w:proofErr w:type="gramEnd"/>
            <w:r>
              <w:rPr>
                <w:rFonts w:ascii="Arial" w:eastAsia="Times New Roman" w:hAnsi="Arial" w:cs="Arial"/>
              </w:rPr>
              <w:t xml:space="preserve"> what form and how long must I keep my records?</w:t>
            </w:r>
          </w:p>
          <w:p w:rsidR="00383A2B" w:rsidRDefault="00383A2B" w:rsidP="008926F2">
            <w:pPr>
              <w:pStyle w:val="NormalWeb"/>
              <w:divId w:val="1275821310"/>
              <w:rPr>
                <w:rFonts w:ascii="Arial" w:hAnsi="Arial" w:cs="Arial"/>
                <w:sz w:val="20"/>
                <w:szCs w:val="20"/>
              </w:rPr>
            </w:pPr>
            <w:r>
              <w:rPr>
                <w:rFonts w:ascii="Arial" w:hAnsi="Arial" w:cs="Arial"/>
                <w:sz w:val="20"/>
                <w:szCs w:val="20"/>
              </w:rPr>
              <w:t>(a) Your records must be in a form suitable and readily available for expeditious review according to § 63.10(b</w:t>
            </w:r>
            <w:proofErr w:type="gramStart"/>
            <w:r>
              <w:rPr>
                <w:rFonts w:ascii="Arial" w:hAnsi="Arial" w:cs="Arial"/>
                <w:sz w:val="20"/>
                <w:szCs w:val="20"/>
              </w:rPr>
              <w:t>)(</w:t>
            </w:r>
            <w:proofErr w:type="gramEnd"/>
            <w:r>
              <w:rPr>
                <w:rFonts w:ascii="Arial" w:hAnsi="Arial" w:cs="Arial"/>
                <w:sz w:val="20"/>
                <w:szCs w:val="20"/>
              </w:rPr>
              <w:t>1).</w:t>
            </w:r>
          </w:p>
          <w:p w:rsidR="00383A2B" w:rsidRDefault="00383A2B" w:rsidP="008926F2">
            <w:pPr>
              <w:pStyle w:val="NormalWeb"/>
              <w:divId w:val="1275821310"/>
              <w:rPr>
                <w:rFonts w:ascii="Arial" w:hAnsi="Arial" w:cs="Arial"/>
                <w:sz w:val="20"/>
                <w:szCs w:val="20"/>
              </w:rPr>
            </w:pPr>
            <w:r>
              <w:rPr>
                <w:rFonts w:ascii="Arial" w:hAnsi="Arial" w:cs="Arial"/>
                <w:sz w:val="20"/>
                <w:szCs w:val="20"/>
              </w:rPr>
              <w:t>(b) As specified in § 63.10(b)(1), you must keep each record for 5 years following the date of each occurrence, measurement, maintenance, corrective action, report, or record.</w:t>
            </w:r>
          </w:p>
          <w:p w:rsidR="00383A2B" w:rsidRDefault="00383A2B" w:rsidP="008926F2">
            <w:pPr>
              <w:pStyle w:val="NormalWeb"/>
              <w:divId w:val="1275821310"/>
              <w:rPr>
                <w:rFonts w:ascii="Arial" w:hAnsi="Arial" w:cs="Arial"/>
                <w:sz w:val="20"/>
                <w:szCs w:val="20"/>
              </w:rPr>
            </w:pPr>
            <w:r>
              <w:rPr>
                <w:rFonts w:ascii="Arial" w:hAnsi="Arial" w:cs="Arial"/>
                <w:sz w:val="20"/>
                <w:szCs w:val="20"/>
              </w:rPr>
              <w:t>(c) You must keep each record readily accessible in hard copy or electronic form for at least 5 years after the date of each occurrence, measurement, maintenance, corrective action, report, or record, according to § 63.10(b)(1).</w:t>
            </w:r>
          </w:p>
          <w:p w:rsidR="00383A2B" w:rsidRDefault="00383A2B" w:rsidP="008926F2">
            <w:pPr>
              <w:pStyle w:val="cita"/>
              <w:divId w:val="1275821310"/>
              <w:rPr>
                <w:rFonts w:ascii="Arial" w:hAnsi="Arial" w:cs="Arial"/>
              </w:rPr>
            </w:pPr>
            <w:r>
              <w:rPr>
                <w:rFonts w:ascii="Arial" w:hAnsi="Arial" w:cs="Arial"/>
              </w:rPr>
              <w:t>[69 FR 33506, June 15, 2004, as amended at 75 FR 9678, Mar. 3, 2010]</w:t>
            </w:r>
          </w:p>
          <w:p w:rsidR="00383A2B" w:rsidRDefault="00E32E82" w:rsidP="008926F2">
            <w:pPr>
              <w:pStyle w:val="fp"/>
              <w:divId w:val="111098404"/>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40" name="Picture 44" descr="return arrow">
                      <a:hlinkClick xmlns:a="http://schemas.openxmlformats.org/drawingml/2006/main" r:id="rId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65"/>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29" w:name="40:14.0.1.1.1.1.115"/>
            <w:bookmarkEnd w:id="29"/>
            <w:r>
              <w:rPr>
                <w:rFonts w:ascii="Arial" w:eastAsia="Times New Roman" w:hAnsi="Arial" w:cs="Arial"/>
              </w:rPr>
              <w:t>Other Requirements and Information</w:t>
            </w:r>
          </w:p>
          <w:p w:rsidR="00383A2B" w:rsidRDefault="00E32E82" w:rsidP="008926F2">
            <w:pPr>
              <w:pStyle w:val="fp"/>
              <w:divId w:val="239019852"/>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41" name="Picture 45" descr="return arrow">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67"/>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30" w:name="40:14.0.1.1.1.1.115.24"/>
            <w:bookmarkEnd w:id="30"/>
            <w:r>
              <w:rPr>
                <w:rFonts w:ascii="Arial" w:eastAsia="Times New Roman" w:hAnsi="Arial" w:cs="Arial"/>
              </w:rPr>
              <w:t>§ 63.6665   </w:t>
            </w:r>
            <w:proofErr w:type="gramStart"/>
            <w:r>
              <w:rPr>
                <w:rFonts w:ascii="Arial" w:eastAsia="Times New Roman" w:hAnsi="Arial" w:cs="Arial"/>
              </w:rPr>
              <w:t>What</w:t>
            </w:r>
            <w:proofErr w:type="gramEnd"/>
            <w:r>
              <w:rPr>
                <w:rFonts w:ascii="Arial" w:eastAsia="Times New Roman" w:hAnsi="Arial" w:cs="Arial"/>
              </w:rPr>
              <w:t xml:space="preserve"> parts of the General Provisions apply to me?</w:t>
            </w:r>
          </w:p>
          <w:p w:rsidR="00383A2B" w:rsidRDefault="00383A2B" w:rsidP="008926F2">
            <w:pPr>
              <w:pStyle w:val="NormalWeb"/>
              <w:divId w:val="1275821310"/>
              <w:rPr>
                <w:rFonts w:ascii="Arial" w:hAnsi="Arial" w:cs="Arial"/>
                <w:sz w:val="20"/>
                <w:szCs w:val="20"/>
              </w:rPr>
            </w:pPr>
            <w:r>
              <w:rPr>
                <w:rFonts w:ascii="Arial" w:hAnsi="Arial" w:cs="Arial"/>
                <w:sz w:val="20"/>
                <w:szCs w:val="20"/>
              </w:rPr>
              <w:t>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383A2B" w:rsidRDefault="00383A2B" w:rsidP="008926F2">
            <w:pPr>
              <w:pStyle w:val="cita"/>
              <w:divId w:val="1275821310"/>
              <w:rPr>
                <w:rFonts w:ascii="Arial" w:hAnsi="Arial" w:cs="Arial"/>
              </w:rPr>
            </w:pPr>
            <w:r>
              <w:rPr>
                <w:rFonts w:ascii="Arial" w:hAnsi="Arial" w:cs="Arial"/>
              </w:rPr>
              <w:t>[75 FR 9678, Mar. 3, 2010]</w:t>
            </w:r>
          </w:p>
          <w:p w:rsidR="00383A2B" w:rsidRDefault="00E32E82" w:rsidP="008926F2">
            <w:pPr>
              <w:pStyle w:val="fp"/>
              <w:divId w:val="866913745"/>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42" name="Picture 46" descr="return arrow">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69"/>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31" w:name="40:14.0.1.1.1.1.115.25"/>
            <w:bookmarkEnd w:id="31"/>
            <w:r>
              <w:rPr>
                <w:rFonts w:ascii="Arial" w:eastAsia="Times New Roman" w:hAnsi="Arial" w:cs="Arial"/>
              </w:rPr>
              <w:t>§ 63.6670   </w:t>
            </w:r>
            <w:proofErr w:type="gramStart"/>
            <w:r>
              <w:rPr>
                <w:rFonts w:ascii="Arial" w:eastAsia="Times New Roman" w:hAnsi="Arial" w:cs="Arial"/>
              </w:rPr>
              <w:t>Who</w:t>
            </w:r>
            <w:proofErr w:type="gramEnd"/>
            <w:r>
              <w:rPr>
                <w:rFonts w:ascii="Arial" w:eastAsia="Times New Roman" w:hAnsi="Arial" w:cs="Arial"/>
              </w:rPr>
              <w:t xml:space="preserve"> implements and enforces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383A2B" w:rsidRDefault="00383A2B" w:rsidP="008926F2">
            <w:pPr>
              <w:pStyle w:val="NormalWeb"/>
              <w:divId w:val="1275821310"/>
              <w:rPr>
                <w:rFonts w:ascii="Arial" w:hAnsi="Arial" w:cs="Arial"/>
                <w:sz w:val="20"/>
                <w:szCs w:val="20"/>
              </w:rPr>
            </w:pPr>
            <w:r>
              <w:rPr>
                <w:rFonts w:ascii="Arial" w:hAnsi="Arial" w:cs="Arial"/>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383A2B" w:rsidRDefault="00383A2B" w:rsidP="008926F2">
            <w:pPr>
              <w:pStyle w:val="NormalWeb"/>
              <w:divId w:val="1275821310"/>
              <w:rPr>
                <w:rFonts w:ascii="Arial" w:hAnsi="Arial" w:cs="Arial"/>
                <w:sz w:val="20"/>
                <w:szCs w:val="20"/>
              </w:rPr>
            </w:pPr>
            <w:r>
              <w:rPr>
                <w:rFonts w:ascii="Arial" w:hAnsi="Arial" w:cs="Arial"/>
                <w:sz w:val="20"/>
                <w:szCs w:val="20"/>
              </w:rPr>
              <w:t>(c) The authorities that will not be delegated to State, local, or tribal agencies are:</w:t>
            </w:r>
          </w:p>
          <w:p w:rsidR="00383A2B" w:rsidRDefault="00383A2B" w:rsidP="008926F2">
            <w:pPr>
              <w:pStyle w:val="NormalWeb"/>
              <w:divId w:val="1275821310"/>
              <w:rPr>
                <w:rFonts w:ascii="Arial" w:hAnsi="Arial" w:cs="Arial"/>
                <w:sz w:val="20"/>
                <w:szCs w:val="20"/>
              </w:rPr>
            </w:pPr>
            <w:r>
              <w:rPr>
                <w:rFonts w:ascii="Arial" w:hAnsi="Arial" w:cs="Arial"/>
                <w:sz w:val="20"/>
                <w:szCs w:val="20"/>
              </w:rPr>
              <w:t>(1) Approval of alternatives to the non-opacity emission limitations and operating limitations in § 63.6600 under § 63.6(g).</w:t>
            </w:r>
          </w:p>
          <w:p w:rsidR="00383A2B" w:rsidRDefault="00383A2B" w:rsidP="008926F2">
            <w:pPr>
              <w:pStyle w:val="NormalWeb"/>
              <w:divId w:val="1275821310"/>
              <w:rPr>
                <w:rFonts w:ascii="Arial" w:hAnsi="Arial" w:cs="Arial"/>
                <w:sz w:val="20"/>
                <w:szCs w:val="20"/>
              </w:rPr>
            </w:pPr>
            <w:r>
              <w:rPr>
                <w:rFonts w:ascii="Arial" w:hAnsi="Arial" w:cs="Arial"/>
                <w:sz w:val="20"/>
                <w:szCs w:val="20"/>
              </w:rPr>
              <w:t>(2) Approval of major alternatives to test methods under § 63.7(e</w:t>
            </w:r>
            <w:proofErr w:type="gramStart"/>
            <w:r>
              <w:rPr>
                <w:rFonts w:ascii="Arial" w:hAnsi="Arial" w:cs="Arial"/>
                <w:sz w:val="20"/>
                <w:szCs w:val="20"/>
              </w:rPr>
              <w:t>)(</w:t>
            </w:r>
            <w:proofErr w:type="gramEnd"/>
            <w:r>
              <w:rPr>
                <w:rFonts w:ascii="Arial" w:hAnsi="Arial" w:cs="Arial"/>
                <w:sz w:val="20"/>
                <w:szCs w:val="20"/>
              </w:rPr>
              <w:t>2)(ii) and (f) and as defined in § 63.90.</w:t>
            </w:r>
          </w:p>
          <w:p w:rsidR="00383A2B" w:rsidRDefault="00383A2B" w:rsidP="008926F2">
            <w:pPr>
              <w:pStyle w:val="NormalWeb"/>
              <w:divId w:val="1275821310"/>
              <w:rPr>
                <w:rFonts w:ascii="Arial" w:hAnsi="Arial" w:cs="Arial"/>
                <w:sz w:val="20"/>
                <w:szCs w:val="20"/>
              </w:rPr>
            </w:pPr>
            <w:r>
              <w:rPr>
                <w:rFonts w:ascii="Arial" w:hAnsi="Arial" w:cs="Arial"/>
                <w:sz w:val="20"/>
                <w:szCs w:val="20"/>
              </w:rPr>
              <w:t>(3) Approval of major alternatives to monitoring under § 63.8(f) and as defined in § 63.90.</w:t>
            </w:r>
          </w:p>
          <w:p w:rsidR="00383A2B" w:rsidRDefault="00383A2B" w:rsidP="008926F2">
            <w:pPr>
              <w:pStyle w:val="NormalWeb"/>
              <w:divId w:val="1275821310"/>
              <w:rPr>
                <w:rFonts w:ascii="Arial" w:hAnsi="Arial" w:cs="Arial"/>
                <w:sz w:val="20"/>
                <w:szCs w:val="20"/>
              </w:rPr>
            </w:pPr>
            <w:r>
              <w:rPr>
                <w:rFonts w:ascii="Arial" w:hAnsi="Arial" w:cs="Arial"/>
                <w:sz w:val="20"/>
                <w:szCs w:val="20"/>
              </w:rPr>
              <w:t>(4) Approval of major alternatives to recordkeeping and reporting under § 63.10(f) and as defined in § 63.90.</w:t>
            </w:r>
          </w:p>
          <w:p w:rsidR="00383A2B" w:rsidRDefault="00383A2B" w:rsidP="008926F2">
            <w:pPr>
              <w:pStyle w:val="NormalWeb"/>
              <w:divId w:val="1275821310"/>
              <w:rPr>
                <w:rFonts w:ascii="Arial" w:hAnsi="Arial" w:cs="Arial"/>
                <w:sz w:val="20"/>
                <w:szCs w:val="20"/>
              </w:rPr>
            </w:pPr>
            <w:r>
              <w:rPr>
                <w:rFonts w:ascii="Arial" w:hAnsi="Arial" w:cs="Arial"/>
                <w:sz w:val="20"/>
                <w:szCs w:val="20"/>
              </w:rPr>
              <w:t>(5) Approval of a performance test which was conducted prior to the effective date of the rule, as specified in § 63.6610(b).</w:t>
            </w:r>
          </w:p>
          <w:p w:rsidR="00383A2B" w:rsidRDefault="00E32E82" w:rsidP="008926F2">
            <w:pPr>
              <w:pStyle w:val="fp"/>
              <w:divId w:val="128478729"/>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43" name="Picture 47" descr="return arrow">
                      <a:hlinkClick xmlns:a="http://schemas.openxmlformats.org/drawingml/2006/main" r:id="rId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turn arrow">
                              <a:hlinkClick r:id="rId71"/>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32" w:name="40:14.0.1.1.1.1.115.26"/>
            <w:bookmarkEnd w:id="32"/>
            <w:r>
              <w:rPr>
                <w:rFonts w:ascii="Arial" w:eastAsia="Times New Roman" w:hAnsi="Arial" w:cs="Arial"/>
              </w:rPr>
              <w:t>§ 63.6675   </w:t>
            </w:r>
            <w:proofErr w:type="gramStart"/>
            <w:r>
              <w:rPr>
                <w:rFonts w:ascii="Arial" w:eastAsia="Times New Roman" w:hAnsi="Arial" w:cs="Arial"/>
              </w:rPr>
              <w:t>What</w:t>
            </w:r>
            <w:proofErr w:type="gramEnd"/>
            <w:r>
              <w:rPr>
                <w:rFonts w:ascii="Arial" w:eastAsia="Times New Roman" w:hAnsi="Arial" w:cs="Arial"/>
              </w:rPr>
              <w:t xml:space="preserve"> definitions apply to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Terms used in this subpart are defined in the Clean Air Act (CAA); in 40 CFR 63.2, the General Provisions of this part; and in this section as follows:</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Area source</w:t>
            </w:r>
            <w:r>
              <w:rPr>
                <w:rFonts w:ascii="Arial" w:hAnsi="Arial" w:cs="Arial"/>
                <w:sz w:val="20"/>
                <w:szCs w:val="20"/>
              </w:rPr>
              <w:t xml:space="preserve"> means any stationary source of HAP that is not a major source as defined in part 63.</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Associated equipment</w:t>
            </w:r>
            <w:r>
              <w:rPr>
                <w:rFonts w:ascii="Arial" w:hAnsi="Arial" w:cs="Arial"/>
                <w:sz w:val="20"/>
                <w:szCs w:val="20"/>
              </w:rPr>
              <w:t xml:space="preserve"> as used in this subpart and as referred to in section 112(n</w:t>
            </w:r>
            <w:proofErr w:type="gramStart"/>
            <w:r>
              <w:rPr>
                <w:rFonts w:ascii="Arial" w:hAnsi="Arial" w:cs="Arial"/>
                <w:sz w:val="20"/>
                <w:szCs w:val="20"/>
              </w:rPr>
              <w:t>)(</w:t>
            </w:r>
            <w:proofErr w:type="gramEnd"/>
            <w:r>
              <w:rPr>
                <w:rFonts w:ascii="Arial" w:hAnsi="Arial" w:cs="Arial"/>
                <w:sz w:val="20"/>
                <w:szCs w:val="20"/>
              </w:rPr>
              <w:t>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Black start engine</w:t>
            </w:r>
            <w:r>
              <w:rPr>
                <w:rFonts w:ascii="Arial" w:hAnsi="Arial" w:cs="Arial"/>
                <w:sz w:val="20"/>
                <w:szCs w:val="20"/>
              </w:rPr>
              <w:t xml:space="preserve"> means an engine whose only purpose is to start up a combustion turbine.</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CAA</w:t>
            </w:r>
            <w:r>
              <w:rPr>
                <w:rFonts w:ascii="Arial" w:hAnsi="Arial" w:cs="Arial"/>
                <w:sz w:val="20"/>
                <w:szCs w:val="20"/>
              </w:rPr>
              <w:t xml:space="preserve"> means the Clean Air Act (42 U.S.C. 7401 </w:t>
            </w:r>
            <w:r>
              <w:rPr>
                <w:rFonts w:ascii="Arial" w:hAnsi="Arial" w:cs="Arial"/>
                <w:i/>
                <w:iCs/>
                <w:sz w:val="20"/>
                <w:szCs w:val="20"/>
              </w:rPr>
              <w:t>et seq.,</w:t>
            </w:r>
            <w:r>
              <w:rPr>
                <w:rFonts w:ascii="Arial" w:hAnsi="Arial" w:cs="Arial"/>
                <w:sz w:val="20"/>
                <w:szCs w:val="20"/>
              </w:rPr>
              <w:t xml:space="preserve"> as amended by Public Law 101-549, 104 Stat. 2399).</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Commercial emergency stationary RICE</w:t>
            </w:r>
            <w:r>
              <w:rPr>
                <w:rFonts w:ascii="Arial" w:hAnsi="Arial" w:cs="Arial"/>
                <w:sz w:val="20"/>
                <w:szCs w:val="20"/>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Compression ignition</w:t>
            </w:r>
            <w:r>
              <w:rPr>
                <w:rFonts w:ascii="Arial" w:hAnsi="Arial" w:cs="Arial"/>
                <w:sz w:val="20"/>
                <w:szCs w:val="20"/>
              </w:rPr>
              <w:t xml:space="preserve"> means relating to a type of stationary internal combustion engine that is not a spark ignition engine.</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Custody transfer</w:t>
            </w:r>
            <w:r>
              <w:rPr>
                <w:rFonts w:ascii="Arial" w:hAnsi="Arial" w:cs="Arial"/>
                <w:sz w:val="20"/>
                <w:szCs w:val="20"/>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Deviation</w:t>
            </w:r>
            <w:r>
              <w:rPr>
                <w:rFonts w:ascii="Arial" w:hAnsi="Arial" w:cs="Arial"/>
                <w:sz w:val="20"/>
                <w:szCs w:val="20"/>
              </w:rPr>
              <w:t xml:space="preserve"> means any instance in which an affected source subject to this subpart, or an owner or operator of such a source:</w:t>
            </w:r>
          </w:p>
          <w:p w:rsidR="00383A2B" w:rsidRDefault="00383A2B" w:rsidP="008926F2">
            <w:pPr>
              <w:pStyle w:val="NormalWeb"/>
              <w:divId w:val="1275821310"/>
              <w:rPr>
                <w:rFonts w:ascii="Arial" w:hAnsi="Arial" w:cs="Arial"/>
                <w:sz w:val="20"/>
                <w:szCs w:val="20"/>
              </w:rPr>
            </w:pPr>
            <w:r>
              <w:rPr>
                <w:rFonts w:ascii="Arial" w:hAnsi="Arial" w:cs="Arial"/>
                <w:sz w:val="20"/>
                <w:szCs w:val="20"/>
              </w:rPr>
              <w:t>(1) Fails to meet any requirement or obligation established by this subpart, including but not limited to any emission limitation or operating limitation;</w:t>
            </w:r>
          </w:p>
          <w:p w:rsidR="00383A2B" w:rsidRDefault="00383A2B" w:rsidP="008926F2">
            <w:pPr>
              <w:pStyle w:val="NormalWeb"/>
              <w:divId w:val="1275821310"/>
              <w:rPr>
                <w:rFonts w:ascii="Arial" w:hAnsi="Arial" w:cs="Arial"/>
                <w:sz w:val="20"/>
                <w:szCs w:val="20"/>
              </w:rPr>
            </w:pPr>
            <w:r>
              <w:rPr>
                <w:rFonts w:ascii="Arial" w:hAnsi="Arial" w:cs="Arial"/>
                <w:sz w:val="20"/>
                <w:szCs w:val="20"/>
              </w:rPr>
              <w:t>(2) Fails to meet any term or condition that is adopted to implement an applicable requirement in this subpart and that is included in the operating permit for any affected source required to obtain such a permit; or</w:t>
            </w:r>
          </w:p>
          <w:p w:rsidR="00383A2B" w:rsidRDefault="00383A2B" w:rsidP="008926F2">
            <w:pPr>
              <w:pStyle w:val="NormalWeb"/>
              <w:divId w:val="1275821310"/>
              <w:rPr>
                <w:rFonts w:ascii="Arial" w:hAnsi="Arial" w:cs="Arial"/>
                <w:sz w:val="20"/>
                <w:szCs w:val="20"/>
              </w:rPr>
            </w:pPr>
            <w:r>
              <w:rPr>
                <w:rFonts w:ascii="Arial" w:hAnsi="Arial" w:cs="Arial"/>
                <w:sz w:val="20"/>
                <w:szCs w:val="20"/>
              </w:rPr>
              <w:t xml:space="preserve">(3) Fails to meet any emission limitation or operating limitation in this subpart during malfunction, regardless </w:t>
            </w:r>
            <w:proofErr w:type="spellStart"/>
            <w:r>
              <w:rPr>
                <w:rFonts w:ascii="Arial" w:hAnsi="Arial" w:cs="Arial"/>
                <w:sz w:val="20"/>
                <w:szCs w:val="20"/>
              </w:rPr>
              <w:t>or</w:t>
            </w:r>
            <w:proofErr w:type="spellEnd"/>
            <w:r>
              <w:rPr>
                <w:rFonts w:ascii="Arial" w:hAnsi="Arial" w:cs="Arial"/>
                <w:sz w:val="20"/>
                <w:szCs w:val="20"/>
              </w:rPr>
              <w:t xml:space="preserve"> whether or not such failure is permitted by this subpart.</w:t>
            </w:r>
          </w:p>
          <w:p w:rsidR="00383A2B" w:rsidRDefault="00383A2B" w:rsidP="008926F2">
            <w:pPr>
              <w:pStyle w:val="NormalWeb"/>
              <w:divId w:val="1275821310"/>
              <w:rPr>
                <w:rFonts w:ascii="Arial" w:hAnsi="Arial" w:cs="Arial"/>
                <w:sz w:val="20"/>
                <w:szCs w:val="20"/>
              </w:rPr>
            </w:pPr>
            <w:r>
              <w:rPr>
                <w:rFonts w:ascii="Arial" w:hAnsi="Arial" w:cs="Arial"/>
                <w:sz w:val="20"/>
                <w:szCs w:val="20"/>
              </w:rPr>
              <w:t>(4) Fails to satisfy the general duty to minimize emissions established by § 63.6(e</w:t>
            </w:r>
            <w:proofErr w:type="gramStart"/>
            <w:r>
              <w:rPr>
                <w:rFonts w:ascii="Arial" w:hAnsi="Arial" w:cs="Arial"/>
                <w:sz w:val="20"/>
                <w:szCs w:val="20"/>
              </w:rPr>
              <w:t>)(</w:t>
            </w:r>
            <w:proofErr w:type="gramEnd"/>
            <w:r>
              <w:rPr>
                <w:rFonts w:ascii="Arial" w:hAnsi="Arial" w:cs="Arial"/>
                <w:sz w:val="20"/>
                <w:szCs w:val="20"/>
              </w:rPr>
              <w:t>1)(</w:t>
            </w:r>
            <w:proofErr w:type="spellStart"/>
            <w:r>
              <w:rPr>
                <w:rFonts w:ascii="Arial" w:hAnsi="Arial" w:cs="Arial"/>
                <w:sz w:val="20"/>
                <w:szCs w:val="20"/>
              </w:rPr>
              <w:t>i</w:t>
            </w:r>
            <w:proofErr w:type="spellEnd"/>
            <w:r>
              <w:rPr>
                <w:rFonts w:ascii="Arial" w:hAnsi="Arial" w:cs="Arial"/>
                <w:sz w:val="20"/>
                <w:szCs w:val="20"/>
              </w:rPr>
              <w:t>).</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Diesel engine</w:t>
            </w:r>
            <w:r>
              <w:rPr>
                <w:rFonts w:ascii="Arial" w:hAnsi="Arial" w:cs="Arial"/>
                <w:sz w:val="20"/>
                <w:szCs w:val="20"/>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Diesel fuel</w:t>
            </w:r>
            <w:r>
              <w:rPr>
                <w:rFonts w:ascii="Arial" w:hAnsi="Arial" w:cs="Arial"/>
                <w:sz w:val="20"/>
                <w:szCs w:val="20"/>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proofErr w:type="gramStart"/>
            <w:r>
              <w:rPr>
                <w:rFonts w:ascii="Arial" w:hAnsi="Arial" w:cs="Arial"/>
                <w:sz w:val="20"/>
                <w:szCs w:val="20"/>
              </w:rPr>
              <w:t xml:space="preserve">( </w:t>
            </w:r>
            <w:r>
              <w:rPr>
                <w:rFonts w:ascii="Arial" w:hAnsi="Arial" w:cs="Arial"/>
                <w:i/>
                <w:iCs/>
                <w:sz w:val="20"/>
                <w:szCs w:val="20"/>
              </w:rPr>
              <w:t>e.g</w:t>
            </w:r>
            <w:proofErr w:type="gramEnd"/>
            <w:r>
              <w:rPr>
                <w:rFonts w:ascii="Arial" w:hAnsi="Arial" w:cs="Arial"/>
                <w:i/>
                <w:iCs/>
                <w:sz w:val="20"/>
                <w:szCs w:val="20"/>
              </w:rPr>
              <w:t>.</w:t>
            </w:r>
            <w:r>
              <w:rPr>
                <w:rFonts w:ascii="Arial" w:hAnsi="Arial" w:cs="Arial"/>
                <w:sz w:val="20"/>
                <w:szCs w:val="20"/>
              </w:rPr>
              <w:t xml:space="preserve"> biodiesel) that is suitable for use in compression ignition engines.</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lastRenderedPageBreak/>
              <w:t>Digester gas</w:t>
            </w:r>
            <w:r>
              <w:rPr>
                <w:rFonts w:ascii="Arial" w:hAnsi="Arial" w:cs="Arial"/>
                <w:sz w:val="20"/>
                <w:szCs w:val="20"/>
              </w:rPr>
              <w:t xml:space="preserve"> means any gaseous by-product of wastewater treatment typically formed through the anaerobic decomposition of organic waste materials and composed principally of methane and </w:t>
            </w:r>
            <w:proofErr w:type="gramStart"/>
            <w:r>
              <w:rPr>
                <w:rFonts w:ascii="Arial" w:hAnsi="Arial" w:cs="Arial"/>
                <w:sz w:val="20"/>
                <w:szCs w:val="20"/>
              </w:rPr>
              <w:t>CO</w:t>
            </w:r>
            <w:r>
              <w:rPr>
                <w:rFonts w:ascii="Arial" w:hAnsi="Arial" w:cs="Arial"/>
                <w:sz w:val="14"/>
                <w:szCs w:val="14"/>
                <w:vertAlign w:val="subscript"/>
              </w:rPr>
              <w:t>2</w:t>
            </w:r>
            <w:r>
              <w:rPr>
                <w:rFonts w:ascii="Arial" w:hAnsi="Arial" w:cs="Arial"/>
                <w:sz w:val="20"/>
                <w:szCs w:val="20"/>
              </w:rPr>
              <w:t xml:space="preserve"> .</w:t>
            </w:r>
            <w:proofErr w:type="gramEnd"/>
          </w:p>
          <w:p w:rsidR="00383A2B" w:rsidRDefault="00383A2B" w:rsidP="008926F2">
            <w:pPr>
              <w:pStyle w:val="NormalWeb"/>
              <w:divId w:val="1275821310"/>
              <w:rPr>
                <w:rFonts w:ascii="Arial" w:hAnsi="Arial" w:cs="Arial"/>
                <w:sz w:val="20"/>
                <w:szCs w:val="20"/>
              </w:rPr>
            </w:pPr>
            <w:r>
              <w:rPr>
                <w:rFonts w:ascii="Arial" w:hAnsi="Arial" w:cs="Arial"/>
                <w:i/>
                <w:iCs/>
                <w:sz w:val="20"/>
                <w:szCs w:val="20"/>
              </w:rPr>
              <w:t>Dual-fuel engine</w:t>
            </w:r>
            <w:r>
              <w:rPr>
                <w:rFonts w:ascii="Arial" w:hAnsi="Arial" w:cs="Arial"/>
                <w:sz w:val="20"/>
                <w:szCs w:val="20"/>
              </w:rPr>
              <w:t xml:space="preserve"> means any stationary RICE in which a liquid fuel (typically diesel fuel) is used for compression ignition and gaseous fuel (typically natural gas) is used as the primary fuel.</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Emergency stationary RICE</w:t>
            </w:r>
            <w:r>
              <w:rPr>
                <w:rFonts w:ascii="Arial" w:hAnsi="Arial" w:cs="Arial"/>
                <w:sz w:val="20"/>
                <w:szCs w:val="20"/>
              </w:rPr>
              <w:t xml:space="preserve"> means any stationary internal combustion engine whose operation is limited to emergency situations and required testing and maintenance.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w:t>
            </w:r>
            <w:r>
              <w:rPr>
                <w:rFonts w:ascii="Arial" w:hAnsi="Arial" w:cs="Arial"/>
                <w:i/>
                <w:iCs/>
                <w:sz w:val="20"/>
                <w:szCs w:val="20"/>
              </w:rPr>
              <w:t>etc.</w:t>
            </w:r>
            <w:r>
              <w:rPr>
                <w:rFonts w:ascii="Arial" w:hAnsi="Arial" w:cs="Arial"/>
                <w:sz w:val="20"/>
                <w:szCs w:val="20"/>
              </w:rPr>
              <w:t xml:space="preserve"> Stationary RICE used for peak shaving </w:t>
            </w:r>
            <w:proofErr w:type="gramStart"/>
            <w:r>
              <w:rPr>
                <w:rFonts w:ascii="Arial" w:hAnsi="Arial" w:cs="Arial"/>
                <w:sz w:val="20"/>
                <w:szCs w:val="20"/>
              </w:rPr>
              <w:t>are</w:t>
            </w:r>
            <w:proofErr w:type="gramEnd"/>
            <w:r>
              <w:rPr>
                <w:rFonts w:ascii="Arial" w:hAnsi="Arial" w:cs="Arial"/>
                <w:sz w:val="20"/>
                <w:szCs w:val="20"/>
              </w:rPr>
              <w:t xml:space="preserve"> not considered emergency stationary RICE. Stationary RICE used to supply power to an electric grid or that supply non-emergency power as part of a financial arrangement with another entity are not considered to be emergency engines, except as permitted under § 63.6640(f). All emergency stationary RICE must comply with the requirements specified in § 63.6640(f) in order to be considered emergency stationary RICE. If the engine does not comply with the requirements specified in § 63.6640(f), then it is not considered to be an emergency stationary RICE under this subpart.</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Engine startup</w:t>
            </w:r>
            <w:r>
              <w:rPr>
                <w:rFonts w:ascii="Arial" w:hAnsi="Arial" w:cs="Arial"/>
                <w:sz w:val="20"/>
                <w:szCs w:val="20"/>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Four-stroke engine</w:t>
            </w:r>
            <w:r>
              <w:rPr>
                <w:rFonts w:ascii="Arial" w:hAnsi="Arial" w:cs="Arial"/>
                <w:sz w:val="20"/>
                <w:szCs w:val="20"/>
              </w:rPr>
              <w:t xml:space="preserve"> means any type of engine which completes the power cycle in two crankshaft revolutions, with intake and compression strokes in the first revolution and power and exhaust strokes in the second revolution.</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Gaseous fuel</w:t>
            </w:r>
            <w:r>
              <w:rPr>
                <w:rFonts w:ascii="Arial" w:hAnsi="Arial" w:cs="Arial"/>
                <w:sz w:val="20"/>
                <w:szCs w:val="20"/>
              </w:rPr>
              <w:t xml:space="preserve"> means a material used for combustion which is in the gaseous state at standard atmospheric temperature and pressure conditions.</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Gasoline</w:t>
            </w:r>
            <w:r>
              <w:rPr>
                <w:rFonts w:ascii="Arial" w:hAnsi="Arial" w:cs="Arial"/>
                <w:sz w:val="20"/>
                <w:szCs w:val="20"/>
              </w:rPr>
              <w:t xml:space="preserve"> means any fuel sold in any State for use in motor vehicles and motor vehicle engines, or </w:t>
            </w:r>
            <w:proofErr w:type="spellStart"/>
            <w:r>
              <w:rPr>
                <w:rFonts w:ascii="Arial" w:hAnsi="Arial" w:cs="Arial"/>
                <w:sz w:val="20"/>
                <w:szCs w:val="20"/>
              </w:rPr>
              <w:t>nonroad</w:t>
            </w:r>
            <w:proofErr w:type="spellEnd"/>
            <w:r>
              <w:rPr>
                <w:rFonts w:ascii="Arial" w:hAnsi="Arial" w:cs="Arial"/>
                <w:sz w:val="20"/>
                <w:szCs w:val="20"/>
              </w:rPr>
              <w:t xml:space="preserve"> or stationary engines, and commonly or commercially known or sold as gasoline.</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Glycol dehydration unit</w:t>
            </w:r>
            <w:r>
              <w:rPr>
                <w:rFonts w:ascii="Arial" w:hAnsi="Arial" w:cs="Arial"/>
                <w:sz w:val="20"/>
                <w:szCs w:val="20"/>
              </w:rPr>
              <w:t xml:space="preserve"> means a device in which a liquid glycol (including, but not limited to, ethylene glycol, </w:t>
            </w:r>
            <w:proofErr w:type="spellStart"/>
            <w:r>
              <w:rPr>
                <w:rFonts w:ascii="Arial" w:hAnsi="Arial" w:cs="Arial"/>
                <w:sz w:val="20"/>
                <w:szCs w:val="20"/>
              </w:rPr>
              <w:t>diethylene</w:t>
            </w:r>
            <w:proofErr w:type="spellEnd"/>
            <w:r>
              <w:rPr>
                <w:rFonts w:ascii="Arial" w:hAnsi="Arial" w:cs="Arial"/>
                <w:sz w:val="20"/>
                <w:szCs w:val="20"/>
              </w:rPr>
              <w:t xml:space="preserve"> glycol, or </w:t>
            </w:r>
            <w:proofErr w:type="spellStart"/>
            <w:r>
              <w:rPr>
                <w:rFonts w:ascii="Arial" w:hAnsi="Arial" w:cs="Arial"/>
                <w:sz w:val="20"/>
                <w:szCs w:val="20"/>
              </w:rPr>
              <w:t>triethylene</w:t>
            </w:r>
            <w:proofErr w:type="spellEnd"/>
            <w:r>
              <w:rPr>
                <w:rFonts w:ascii="Arial" w:hAnsi="Arial" w:cs="Arial"/>
                <w:sz w:val="20"/>
                <w:szCs w:val="20"/>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Pr>
                <w:rFonts w:ascii="Arial" w:hAnsi="Arial" w:cs="Arial"/>
                <w:sz w:val="20"/>
                <w:szCs w:val="20"/>
              </w:rPr>
              <w:t>reboiler</w:t>
            </w:r>
            <w:proofErr w:type="spellEnd"/>
            <w:r>
              <w:rPr>
                <w:rFonts w:ascii="Arial" w:hAnsi="Arial" w:cs="Arial"/>
                <w:sz w:val="20"/>
                <w:szCs w:val="20"/>
              </w:rPr>
              <w:t>. The “lean” glycol is then recycled.</w:t>
            </w:r>
          </w:p>
          <w:p w:rsidR="00383A2B" w:rsidRDefault="00383A2B" w:rsidP="008926F2">
            <w:pPr>
              <w:pStyle w:val="NormalWeb"/>
              <w:divId w:val="1275821310"/>
              <w:rPr>
                <w:rFonts w:ascii="Arial" w:hAnsi="Arial" w:cs="Arial"/>
                <w:sz w:val="20"/>
                <w:szCs w:val="20"/>
              </w:rPr>
            </w:pPr>
            <w:proofErr w:type="gramStart"/>
            <w:r>
              <w:rPr>
                <w:rFonts w:ascii="Arial" w:hAnsi="Arial" w:cs="Arial"/>
                <w:i/>
                <w:iCs/>
                <w:sz w:val="20"/>
                <w:szCs w:val="20"/>
              </w:rPr>
              <w:t>Hazardous air pollutants (HAP)</w:t>
            </w:r>
            <w:r>
              <w:rPr>
                <w:rFonts w:ascii="Arial" w:hAnsi="Arial" w:cs="Arial"/>
                <w:sz w:val="20"/>
                <w:szCs w:val="20"/>
              </w:rPr>
              <w:t xml:space="preserve"> means</w:t>
            </w:r>
            <w:proofErr w:type="gramEnd"/>
            <w:r>
              <w:rPr>
                <w:rFonts w:ascii="Arial" w:hAnsi="Arial" w:cs="Arial"/>
                <w:sz w:val="20"/>
                <w:szCs w:val="20"/>
              </w:rPr>
              <w:t xml:space="preserve"> any air pollutants listed in or pursuant to section 112(b) of the CAA.</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Institutional emergency stationary RICE</w:t>
            </w:r>
            <w:r>
              <w:rPr>
                <w:rFonts w:ascii="Arial" w:hAnsi="Arial" w:cs="Arial"/>
                <w:sz w:val="20"/>
                <w:szCs w:val="20"/>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383A2B" w:rsidRDefault="00383A2B" w:rsidP="008926F2">
            <w:pPr>
              <w:pStyle w:val="NormalWeb"/>
              <w:divId w:val="1275821310"/>
              <w:rPr>
                <w:rFonts w:ascii="Arial" w:hAnsi="Arial" w:cs="Arial"/>
                <w:sz w:val="20"/>
                <w:szCs w:val="20"/>
              </w:rPr>
            </w:pPr>
            <w:proofErr w:type="gramStart"/>
            <w:r>
              <w:rPr>
                <w:rFonts w:ascii="Arial" w:hAnsi="Arial" w:cs="Arial"/>
                <w:i/>
                <w:iCs/>
                <w:sz w:val="20"/>
                <w:szCs w:val="20"/>
              </w:rPr>
              <w:t>ISO standard day conditions</w:t>
            </w:r>
            <w:r>
              <w:rPr>
                <w:rFonts w:ascii="Arial" w:hAnsi="Arial" w:cs="Arial"/>
                <w:sz w:val="20"/>
                <w:szCs w:val="20"/>
              </w:rPr>
              <w:t xml:space="preserve"> means</w:t>
            </w:r>
            <w:proofErr w:type="gramEnd"/>
            <w:r>
              <w:rPr>
                <w:rFonts w:ascii="Arial" w:hAnsi="Arial" w:cs="Arial"/>
                <w:sz w:val="20"/>
                <w:szCs w:val="20"/>
              </w:rPr>
              <w:t xml:space="preserve"> 288 degrees Kelvin (15 degrees Celsius), 60 percent relative humidity and 101.3 kilopascals pressure.</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Landfill gas</w:t>
            </w:r>
            <w:r>
              <w:rPr>
                <w:rFonts w:ascii="Arial" w:hAnsi="Arial" w:cs="Arial"/>
                <w:sz w:val="20"/>
                <w:szCs w:val="20"/>
              </w:rPr>
              <w:t xml:space="preserve"> means a gaseous by-product of the land application of municipal refuse typically formed through the anaerobic decomposition of waste materials and composed principally of methane and </w:t>
            </w:r>
            <w:proofErr w:type="gramStart"/>
            <w:r>
              <w:rPr>
                <w:rFonts w:ascii="Arial" w:hAnsi="Arial" w:cs="Arial"/>
                <w:sz w:val="20"/>
                <w:szCs w:val="20"/>
              </w:rPr>
              <w:t>CO</w:t>
            </w:r>
            <w:r>
              <w:rPr>
                <w:rFonts w:ascii="Arial" w:hAnsi="Arial" w:cs="Arial"/>
                <w:sz w:val="14"/>
                <w:szCs w:val="14"/>
                <w:vertAlign w:val="subscript"/>
              </w:rPr>
              <w:t>2</w:t>
            </w:r>
            <w:r>
              <w:rPr>
                <w:rFonts w:ascii="Arial" w:hAnsi="Arial" w:cs="Arial"/>
                <w:sz w:val="20"/>
                <w:szCs w:val="20"/>
              </w:rPr>
              <w:t xml:space="preserve"> .</w:t>
            </w:r>
            <w:proofErr w:type="gramEnd"/>
          </w:p>
          <w:p w:rsidR="00383A2B" w:rsidRDefault="00383A2B" w:rsidP="008926F2">
            <w:pPr>
              <w:pStyle w:val="NormalWeb"/>
              <w:divId w:val="1275821310"/>
              <w:rPr>
                <w:rFonts w:ascii="Arial" w:hAnsi="Arial" w:cs="Arial"/>
                <w:sz w:val="20"/>
                <w:szCs w:val="20"/>
              </w:rPr>
            </w:pPr>
            <w:r>
              <w:rPr>
                <w:rFonts w:ascii="Arial" w:hAnsi="Arial" w:cs="Arial"/>
                <w:i/>
                <w:iCs/>
                <w:sz w:val="20"/>
                <w:szCs w:val="20"/>
              </w:rPr>
              <w:t>Lean burn engine</w:t>
            </w:r>
            <w:r>
              <w:rPr>
                <w:rFonts w:ascii="Arial" w:hAnsi="Arial" w:cs="Arial"/>
                <w:sz w:val="20"/>
                <w:szCs w:val="20"/>
              </w:rPr>
              <w:t xml:space="preserve"> means any two-stroke or four-stroke spark ignited engine that does not meet </w:t>
            </w:r>
            <w:r>
              <w:rPr>
                <w:rFonts w:ascii="Arial" w:hAnsi="Arial" w:cs="Arial"/>
                <w:sz w:val="20"/>
                <w:szCs w:val="20"/>
              </w:rPr>
              <w:lastRenderedPageBreak/>
              <w:t>the definition of a rich burn engine.</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Limited use stationary RICE</w:t>
            </w:r>
            <w:r>
              <w:rPr>
                <w:rFonts w:ascii="Arial" w:hAnsi="Arial" w:cs="Arial"/>
                <w:sz w:val="20"/>
                <w:szCs w:val="20"/>
              </w:rPr>
              <w:t xml:space="preserve"> means any stationary RICE that operates less than 100 hours per year.</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Liquefied petroleum gas</w:t>
            </w:r>
            <w:r>
              <w:rPr>
                <w:rFonts w:ascii="Arial" w:hAnsi="Arial" w:cs="Arial"/>
                <w:sz w:val="20"/>
                <w:szCs w:val="20"/>
              </w:rPr>
              <w:t xml:space="preserve"> means any liquefied hydrocarbon gas obtained as a by-product in petroleum refining of natural gas production.</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Liquid fuel</w:t>
            </w:r>
            <w:r>
              <w:rPr>
                <w:rFonts w:ascii="Arial" w:hAnsi="Arial" w:cs="Arial"/>
                <w:sz w:val="20"/>
                <w:szCs w:val="20"/>
              </w:rPr>
              <w:t xml:space="preserve"> means any fuel in liquid form at standard temperature and pressure, including but not limited to diesel, residual/crude oil, kerosene/naphtha (jet fuel), and gasoline.</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Major Source,</w:t>
            </w:r>
            <w:r>
              <w:rPr>
                <w:rFonts w:ascii="Arial" w:hAnsi="Arial" w:cs="Arial"/>
                <w:sz w:val="20"/>
                <w:szCs w:val="20"/>
              </w:rPr>
              <w:t xml:space="preserve"> as used in this subpart, shall have the same meaning as in § 63.2, except that:</w:t>
            </w:r>
          </w:p>
          <w:p w:rsidR="00383A2B" w:rsidRDefault="00383A2B" w:rsidP="008926F2">
            <w:pPr>
              <w:pStyle w:val="NormalWeb"/>
              <w:divId w:val="1275821310"/>
              <w:rPr>
                <w:rFonts w:ascii="Arial" w:hAnsi="Arial" w:cs="Arial"/>
                <w:sz w:val="20"/>
                <w:szCs w:val="20"/>
              </w:rPr>
            </w:pPr>
            <w:r>
              <w:rPr>
                <w:rFonts w:ascii="Arial" w:hAnsi="Arial" w:cs="Arial"/>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383A2B" w:rsidRDefault="00383A2B" w:rsidP="008926F2">
            <w:pPr>
              <w:pStyle w:val="NormalWeb"/>
              <w:divId w:val="1275821310"/>
              <w:rPr>
                <w:rFonts w:ascii="Arial" w:hAnsi="Arial" w:cs="Arial"/>
                <w:sz w:val="20"/>
                <w:szCs w:val="20"/>
              </w:rPr>
            </w:pPr>
            <w:r>
              <w:rPr>
                <w:rFonts w:ascii="Arial" w:hAnsi="Arial" w:cs="Arial"/>
                <w:sz w:val="20"/>
                <w:szCs w:val="20"/>
              </w:rPr>
              <w:t>(2) For oil and gas production facilities, emissions from processes, operations, or equipment that are not part of the same oil and gas production facility, as defined in § 63.1271 of subpart HHH of this part, shall not be aggregated;</w:t>
            </w:r>
          </w:p>
          <w:p w:rsidR="00383A2B" w:rsidRDefault="00383A2B" w:rsidP="008926F2">
            <w:pPr>
              <w:pStyle w:val="NormalWeb"/>
              <w:divId w:val="1275821310"/>
              <w:rPr>
                <w:rFonts w:ascii="Arial" w:hAnsi="Arial" w:cs="Arial"/>
                <w:sz w:val="20"/>
                <w:szCs w:val="20"/>
              </w:rPr>
            </w:pPr>
            <w:r>
              <w:rPr>
                <w:rFonts w:ascii="Arial" w:hAnsi="Arial" w:cs="Arial"/>
                <w:sz w:val="20"/>
                <w:szCs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383A2B" w:rsidRDefault="00383A2B" w:rsidP="008926F2">
            <w:pPr>
              <w:pStyle w:val="NormalWeb"/>
              <w:divId w:val="1275821310"/>
              <w:rPr>
                <w:rFonts w:ascii="Arial" w:hAnsi="Arial" w:cs="Arial"/>
                <w:sz w:val="20"/>
                <w:szCs w:val="20"/>
              </w:rPr>
            </w:pPr>
            <w:r>
              <w:rPr>
                <w:rFonts w:ascii="Arial" w:hAnsi="Arial" w:cs="Arial"/>
                <w:sz w:val="20"/>
                <w:szCs w:val="20"/>
              </w:rPr>
              <w:t>(4) Emissions from processes, operations, and equipment that are not part of the same natural gas transmission and storage facility, as defined in § 63.1271 of subpart HHH of this part, shall not be aggregated.</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Malfunction</w:t>
            </w:r>
            <w:r>
              <w:rPr>
                <w:rFonts w:ascii="Arial" w:hAnsi="Arial" w:cs="Arial"/>
                <w:sz w:val="20"/>
                <w:szCs w:val="20"/>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Natural gas</w:t>
            </w:r>
            <w:r>
              <w:rPr>
                <w:rFonts w:ascii="Arial" w:hAnsi="Arial" w:cs="Arial"/>
                <w:sz w:val="20"/>
                <w:szCs w:val="20"/>
              </w:rPr>
              <w:t xml:space="preserve"> means a naturally occurring mixture of hydrocarbon and non-hydrocarbon gases found in geologic formations beneath the Earth's surface, of which the principal constituent is methane. Natural gas may be field or pipeline quality.</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Non-selective catalytic reduction (NSCR)</w:t>
            </w:r>
            <w:r>
              <w:rPr>
                <w:rFonts w:ascii="Arial" w:hAnsi="Arial" w:cs="Arial"/>
                <w:sz w:val="20"/>
                <w:szCs w:val="20"/>
              </w:rPr>
              <w:t xml:space="preserve"> means an add-on catalytic nitrogen oxides (</w:t>
            </w:r>
            <w:proofErr w:type="gramStart"/>
            <w:r>
              <w:rPr>
                <w:rFonts w:ascii="Arial" w:hAnsi="Arial" w:cs="Arial"/>
                <w:sz w:val="20"/>
                <w:szCs w:val="20"/>
              </w:rPr>
              <w:t>NO</w:t>
            </w:r>
            <w:r>
              <w:rPr>
                <w:rFonts w:ascii="Arial" w:hAnsi="Arial" w:cs="Arial"/>
                <w:sz w:val="14"/>
                <w:szCs w:val="14"/>
                <w:vertAlign w:val="subscript"/>
              </w:rPr>
              <w:t>X</w:t>
            </w:r>
            <w:r>
              <w:rPr>
                <w:rFonts w:ascii="Arial" w:hAnsi="Arial" w:cs="Arial"/>
                <w:sz w:val="20"/>
                <w:szCs w:val="20"/>
              </w:rPr>
              <w:t xml:space="preserve"> )</w:t>
            </w:r>
            <w:proofErr w:type="gramEnd"/>
            <w:r>
              <w:rPr>
                <w:rFonts w:ascii="Arial" w:hAnsi="Arial" w:cs="Arial"/>
                <w:sz w:val="20"/>
                <w:szCs w:val="20"/>
              </w:rPr>
              <w:t xml:space="preserve"> control device for rich burn engines that, in a two-step reaction, promotes the conversion of excess oxygen, NO</w:t>
            </w:r>
            <w:r>
              <w:rPr>
                <w:rFonts w:ascii="Arial" w:hAnsi="Arial" w:cs="Arial"/>
                <w:sz w:val="14"/>
                <w:szCs w:val="14"/>
                <w:vertAlign w:val="subscript"/>
              </w:rPr>
              <w:t>X</w:t>
            </w:r>
            <w:r>
              <w:rPr>
                <w:rFonts w:ascii="Arial" w:hAnsi="Arial" w:cs="Arial"/>
                <w:sz w:val="20"/>
                <w:szCs w:val="20"/>
              </w:rPr>
              <w:t xml:space="preserve"> , CO, and volatile organic compounds (VOC) into CO</w:t>
            </w:r>
            <w:r>
              <w:rPr>
                <w:rFonts w:ascii="Arial" w:hAnsi="Arial" w:cs="Arial"/>
                <w:sz w:val="14"/>
                <w:szCs w:val="14"/>
                <w:vertAlign w:val="subscript"/>
              </w:rPr>
              <w:t>2</w:t>
            </w:r>
            <w:r>
              <w:rPr>
                <w:rFonts w:ascii="Arial" w:hAnsi="Arial" w:cs="Arial"/>
                <w:sz w:val="20"/>
                <w:szCs w:val="20"/>
              </w:rPr>
              <w:t xml:space="preserve"> , nitrogen, and water.</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Oil and gas production facility</w:t>
            </w:r>
            <w:r>
              <w:rPr>
                <w:rFonts w:ascii="Arial" w:hAnsi="Arial" w:cs="Arial"/>
                <w:sz w:val="20"/>
                <w:szCs w:val="20"/>
              </w:rPr>
              <w:t xml:space="preserve"> as used in this subpart means any grouping of equipment where hydrocarbon liquids are processed, upgraded ( </w:t>
            </w:r>
            <w:r>
              <w:rPr>
                <w:rFonts w:ascii="Arial" w:hAnsi="Arial" w:cs="Arial"/>
                <w:i/>
                <w:iCs/>
                <w:sz w:val="20"/>
                <w:szCs w:val="20"/>
              </w:rPr>
              <w:t>i.e.,</w:t>
            </w:r>
            <w:r>
              <w:rPr>
                <w:rFonts w:ascii="Arial" w:hAnsi="Arial" w:cs="Arial"/>
                <w:sz w:val="20"/>
                <w:szCs w:val="20"/>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w:t>
            </w:r>
            <w:r>
              <w:rPr>
                <w:rFonts w:ascii="Arial" w:hAnsi="Arial" w:cs="Arial"/>
                <w:sz w:val="20"/>
                <w:szCs w:val="20"/>
              </w:rPr>
              <w:lastRenderedPageBreak/>
              <w:t>plant, and natural gas processing plants.</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Oxidation catalyst</w:t>
            </w:r>
            <w:r>
              <w:rPr>
                <w:rFonts w:ascii="Arial" w:hAnsi="Arial" w:cs="Arial"/>
                <w:sz w:val="20"/>
                <w:szCs w:val="20"/>
              </w:rPr>
              <w:t xml:space="preserve"> means an add-on catalytic control device that controls CO and VOC by oxidation.</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Peaking unit or engine</w:t>
            </w:r>
            <w:r>
              <w:rPr>
                <w:rFonts w:ascii="Arial" w:hAnsi="Arial" w:cs="Arial"/>
                <w:sz w:val="20"/>
                <w:szCs w:val="20"/>
              </w:rPr>
              <w:t xml:space="preserve"> means any standby engine intended for use during periods of high demand that are not emergencies.</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Percent load</w:t>
            </w:r>
            <w:r>
              <w:rPr>
                <w:rFonts w:ascii="Arial" w:hAnsi="Arial" w:cs="Arial"/>
                <w:sz w:val="20"/>
                <w:szCs w:val="20"/>
              </w:rPr>
              <w:t xml:space="preserve"> means the fractional power of an engine compared to its maximum manufacturer's design capacity at engine site conditions. Percent load may range between 0 percent to above 100 percent.</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Potential to emit</w:t>
            </w:r>
            <w:r>
              <w:rPr>
                <w:rFonts w:ascii="Arial" w:hAnsi="Arial" w:cs="Arial"/>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Production field facility</w:t>
            </w:r>
            <w:r>
              <w:rPr>
                <w:rFonts w:ascii="Arial" w:hAnsi="Arial" w:cs="Arial"/>
                <w:sz w:val="20"/>
                <w:szCs w:val="20"/>
              </w:rPr>
              <w:t xml:space="preserve"> means those oil and gas production facilities located prior to the point of custody transfer.</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Production well</w:t>
            </w:r>
            <w:r>
              <w:rPr>
                <w:rFonts w:ascii="Arial" w:hAnsi="Arial" w:cs="Arial"/>
                <w:sz w:val="20"/>
                <w:szCs w:val="20"/>
              </w:rPr>
              <w:t xml:space="preserve"> means any hole drilled in the earth from which crude oil, condensate, or field natural gas is extracted.</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Propane</w:t>
            </w:r>
            <w:r>
              <w:rPr>
                <w:rFonts w:ascii="Arial" w:hAnsi="Arial" w:cs="Arial"/>
                <w:sz w:val="20"/>
                <w:szCs w:val="20"/>
              </w:rPr>
              <w:t xml:space="preserve"> means a colorless gas derived from petroleum and natural gas, with the molecular structure C</w:t>
            </w:r>
            <w:r>
              <w:rPr>
                <w:rFonts w:ascii="Arial" w:hAnsi="Arial" w:cs="Arial"/>
                <w:sz w:val="14"/>
                <w:szCs w:val="14"/>
                <w:vertAlign w:val="subscript"/>
              </w:rPr>
              <w:t>3</w:t>
            </w:r>
            <w:r>
              <w:rPr>
                <w:rFonts w:ascii="Arial" w:hAnsi="Arial" w:cs="Arial"/>
                <w:sz w:val="20"/>
                <w:szCs w:val="20"/>
              </w:rPr>
              <w:t xml:space="preserve"> </w:t>
            </w:r>
            <w:proofErr w:type="gramStart"/>
            <w:r>
              <w:rPr>
                <w:rFonts w:ascii="Arial" w:hAnsi="Arial" w:cs="Arial"/>
                <w:sz w:val="20"/>
                <w:szCs w:val="20"/>
              </w:rPr>
              <w:t>H</w:t>
            </w:r>
            <w:r>
              <w:rPr>
                <w:rFonts w:ascii="Arial" w:hAnsi="Arial" w:cs="Arial"/>
                <w:sz w:val="14"/>
                <w:szCs w:val="14"/>
                <w:vertAlign w:val="subscript"/>
              </w:rPr>
              <w:t>8</w:t>
            </w:r>
            <w:r>
              <w:rPr>
                <w:rFonts w:ascii="Arial" w:hAnsi="Arial" w:cs="Arial"/>
                <w:sz w:val="20"/>
                <w:szCs w:val="20"/>
              </w:rPr>
              <w:t xml:space="preserve"> .</w:t>
            </w:r>
            <w:proofErr w:type="gramEnd"/>
          </w:p>
          <w:p w:rsidR="00383A2B" w:rsidRDefault="00383A2B" w:rsidP="008926F2">
            <w:pPr>
              <w:pStyle w:val="NormalWeb"/>
              <w:divId w:val="1275821310"/>
              <w:rPr>
                <w:rFonts w:ascii="Arial" w:hAnsi="Arial" w:cs="Arial"/>
                <w:sz w:val="20"/>
                <w:szCs w:val="20"/>
              </w:rPr>
            </w:pPr>
            <w:r>
              <w:rPr>
                <w:rFonts w:ascii="Arial" w:hAnsi="Arial" w:cs="Arial"/>
                <w:i/>
                <w:iCs/>
                <w:sz w:val="20"/>
                <w:szCs w:val="20"/>
              </w:rPr>
              <w:t>Residential emergency stationary RICE</w:t>
            </w:r>
            <w:r>
              <w:rPr>
                <w:rFonts w:ascii="Arial" w:hAnsi="Arial" w:cs="Arial"/>
                <w:sz w:val="20"/>
                <w:szCs w:val="20"/>
              </w:rPr>
              <w:t xml:space="preserve"> means an emergency stationary RICE used in residential establishments such as homes or apartment buildings.</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Responsible official</w:t>
            </w:r>
            <w:r>
              <w:rPr>
                <w:rFonts w:ascii="Arial" w:hAnsi="Arial" w:cs="Arial"/>
                <w:sz w:val="20"/>
                <w:szCs w:val="20"/>
              </w:rPr>
              <w:t xml:space="preserve"> means responsible official as defined in 40 CFR 70.2.</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Rich burn engine</w:t>
            </w:r>
            <w:r>
              <w:rPr>
                <w:rFonts w:ascii="Arial" w:hAnsi="Arial" w:cs="Arial"/>
                <w:sz w:val="20"/>
                <w:szCs w:val="20"/>
              </w:rPr>
              <w:t xml:space="preserve"> means any four-stroke spark ignited engine where the manufacturer's recommended operating air/fuel ratio divided by the </w:t>
            </w:r>
            <w:proofErr w:type="spellStart"/>
            <w:r>
              <w:rPr>
                <w:rFonts w:ascii="Arial" w:hAnsi="Arial" w:cs="Arial"/>
                <w:sz w:val="20"/>
                <w:szCs w:val="20"/>
              </w:rPr>
              <w:t>stoichiometric</w:t>
            </w:r>
            <w:proofErr w:type="spellEnd"/>
            <w:r>
              <w:rPr>
                <w:rFonts w:ascii="Arial" w:hAnsi="Arial" w:cs="Arial"/>
                <w:sz w:val="20"/>
                <w:szCs w:val="20"/>
              </w:rPr>
              <w:t xml:space="preserve"> air/fuel ratio at full load conditions is less than or equal to 1.1. Engines originally manufactured as rich burn engines, but modified prior to December 19, 2002 with passive emission control technology for NO</w:t>
            </w:r>
            <w:r>
              <w:rPr>
                <w:rFonts w:ascii="Arial" w:hAnsi="Arial" w:cs="Arial"/>
                <w:sz w:val="14"/>
                <w:szCs w:val="14"/>
                <w:vertAlign w:val="subscript"/>
              </w:rPr>
              <w:t>X</w:t>
            </w:r>
            <w:r>
              <w:rPr>
                <w:rFonts w:ascii="Arial" w:hAnsi="Arial" w:cs="Arial"/>
                <w:sz w:val="20"/>
                <w:szCs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Site-rated HP</w:t>
            </w:r>
            <w:r>
              <w:rPr>
                <w:rFonts w:ascii="Arial" w:hAnsi="Arial" w:cs="Arial"/>
                <w:sz w:val="20"/>
                <w:szCs w:val="20"/>
              </w:rPr>
              <w:t xml:space="preserve"> means the maximum manufacturer's design capacity at engine site conditions.</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Spark ignition</w:t>
            </w:r>
            <w:r>
              <w:rPr>
                <w:rFonts w:ascii="Arial" w:hAnsi="Arial" w:cs="Arial"/>
                <w:sz w:val="20"/>
                <w:szCs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Stationary reciprocating internal combustion engine (RICE)</w:t>
            </w:r>
            <w:r>
              <w:rPr>
                <w:rFonts w:ascii="Arial" w:hAnsi="Arial" w:cs="Arial"/>
                <w:sz w:val="20"/>
                <w:szCs w:val="20"/>
              </w:rPr>
              <w:t xml:space="preserve"> means any reciprocating internal combustion engine which uses reciprocating motion to convert heat energy into mechanical work and which is not mobile. Stationary RICE </w:t>
            </w:r>
            <w:proofErr w:type="gramStart"/>
            <w:r>
              <w:rPr>
                <w:rFonts w:ascii="Arial" w:hAnsi="Arial" w:cs="Arial"/>
                <w:sz w:val="20"/>
                <w:szCs w:val="20"/>
              </w:rPr>
              <w:t>differ</w:t>
            </w:r>
            <w:proofErr w:type="gramEnd"/>
            <w:r>
              <w:rPr>
                <w:rFonts w:ascii="Arial" w:hAnsi="Arial" w:cs="Arial"/>
                <w:sz w:val="20"/>
                <w:szCs w:val="20"/>
              </w:rPr>
              <w:t xml:space="preserve"> from mobile RICE in that a stationary RICE is not a non-road engine as defined at 40 CFR 1068.30, and is not used to propel a motor vehicle or a </w:t>
            </w:r>
            <w:r>
              <w:rPr>
                <w:rFonts w:ascii="Arial" w:hAnsi="Arial" w:cs="Arial"/>
                <w:sz w:val="20"/>
                <w:szCs w:val="20"/>
              </w:rPr>
              <w:lastRenderedPageBreak/>
              <w:t>vehicle used solely for competition.</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Stationary RICE test cell/stand</w:t>
            </w:r>
            <w:r>
              <w:rPr>
                <w:rFonts w:ascii="Arial" w:hAnsi="Arial" w:cs="Arial"/>
                <w:sz w:val="20"/>
                <w:szCs w:val="20"/>
              </w:rPr>
              <w:t xml:space="preserve"> means an engine test cell/stand, as defined in subpart PPPPP of this </w:t>
            </w:r>
            <w:proofErr w:type="gramStart"/>
            <w:r>
              <w:rPr>
                <w:rFonts w:ascii="Arial" w:hAnsi="Arial" w:cs="Arial"/>
                <w:sz w:val="20"/>
                <w:szCs w:val="20"/>
              </w:rPr>
              <w:t>part, that</w:t>
            </w:r>
            <w:proofErr w:type="gramEnd"/>
            <w:r>
              <w:rPr>
                <w:rFonts w:ascii="Arial" w:hAnsi="Arial" w:cs="Arial"/>
                <w:sz w:val="20"/>
                <w:szCs w:val="20"/>
              </w:rPr>
              <w:t xml:space="preserve"> tests stationary RICE.</w:t>
            </w:r>
          </w:p>
          <w:p w:rsidR="00383A2B" w:rsidRDefault="00383A2B" w:rsidP="008926F2">
            <w:pPr>
              <w:pStyle w:val="NormalWeb"/>
              <w:divId w:val="1275821310"/>
              <w:rPr>
                <w:rFonts w:ascii="Arial" w:hAnsi="Arial" w:cs="Arial"/>
                <w:sz w:val="20"/>
                <w:szCs w:val="20"/>
              </w:rPr>
            </w:pPr>
            <w:proofErr w:type="spellStart"/>
            <w:r>
              <w:rPr>
                <w:rFonts w:ascii="Arial" w:hAnsi="Arial" w:cs="Arial"/>
                <w:i/>
                <w:iCs/>
                <w:sz w:val="20"/>
                <w:szCs w:val="20"/>
              </w:rPr>
              <w:t>Stoichiometric</w:t>
            </w:r>
            <w:proofErr w:type="spellEnd"/>
            <w:r>
              <w:rPr>
                <w:rFonts w:ascii="Arial" w:hAnsi="Arial" w:cs="Arial"/>
                <w:sz w:val="20"/>
                <w:szCs w:val="20"/>
              </w:rPr>
              <w:t xml:space="preserve"> means the theoretical air-to-fuel ratio required for complete combustion.</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Storage vessel with the potential for flash emissions</w:t>
            </w:r>
            <w:r>
              <w:rPr>
                <w:rFonts w:ascii="Arial" w:hAnsi="Arial" w:cs="Arial"/>
                <w:sz w:val="20"/>
                <w:szCs w:val="20"/>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Subpart</w:t>
            </w:r>
            <w:r>
              <w:rPr>
                <w:rFonts w:ascii="Arial" w:hAnsi="Arial" w:cs="Arial"/>
                <w:sz w:val="20"/>
                <w:szCs w:val="20"/>
              </w:rPr>
              <w:t xml:space="preserve"> means 40 CFR </w:t>
            </w:r>
            <w:proofErr w:type="gramStart"/>
            <w:r>
              <w:rPr>
                <w:rFonts w:ascii="Arial" w:hAnsi="Arial" w:cs="Arial"/>
                <w:sz w:val="20"/>
                <w:szCs w:val="20"/>
              </w:rPr>
              <w:t>part</w:t>
            </w:r>
            <w:proofErr w:type="gramEnd"/>
            <w:r>
              <w:rPr>
                <w:rFonts w:ascii="Arial" w:hAnsi="Arial" w:cs="Arial"/>
                <w:sz w:val="20"/>
                <w:szCs w:val="20"/>
              </w:rPr>
              <w:t xml:space="preserve"> 63, subpart ZZZZ.</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Surface site</w:t>
            </w:r>
            <w:r>
              <w:rPr>
                <w:rFonts w:ascii="Arial" w:hAnsi="Arial" w:cs="Arial"/>
                <w:sz w:val="20"/>
                <w:szCs w:val="20"/>
              </w:rPr>
              <w:t xml:space="preserve"> means any combination of one or more graded pad sites, gravel pad sites, foundations, platforms, or the immediate physical location upon which equipment is physically affixed.</w:t>
            </w:r>
          </w:p>
          <w:p w:rsidR="00383A2B" w:rsidRDefault="00383A2B" w:rsidP="008926F2">
            <w:pPr>
              <w:pStyle w:val="NormalWeb"/>
              <w:divId w:val="1275821310"/>
              <w:rPr>
                <w:rFonts w:ascii="Arial" w:hAnsi="Arial" w:cs="Arial"/>
                <w:sz w:val="20"/>
                <w:szCs w:val="20"/>
              </w:rPr>
            </w:pPr>
            <w:r>
              <w:rPr>
                <w:rFonts w:ascii="Arial" w:hAnsi="Arial" w:cs="Arial"/>
                <w:i/>
                <w:iCs/>
                <w:sz w:val="20"/>
                <w:szCs w:val="20"/>
              </w:rPr>
              <w:t>Two-stroke engine</w:t>
            </w:r>
            <w:r>
              <w:rPr>
                <w:rFonts w:ascii="Arial" w:hAnsi="Arial" w:cs="Arial"/>
                <w:sz w:val="20"/>
                <w:szCs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w:t>
            </w:r>
            <w:proofErr w:type="spellStart"/>
            <w:r>
              <w:rPr>
                <w:rFonts w:ascii="Arial" w:hAnsi="Arial" w:cs="Arial"/>
                <w:sz w:val="20"/>
                <w:szCs w:val="20"/>
              </w:rPr>
              <w:t>stoichiometric</w:t>
            </w:r>
            <w:proofErr w:type="spellEnd"/>
            <w:r>
              <w:rPr>
                <w:rFonts w:ascii="Arial" w:hAnsi="Arial" w:cs="Arial"/>
                <w:sz w:val="20"/>
                <w:szCs w:val="20"/>
              </w:rPr>
              <w:t>.</w:t>
            </w:r>
          </w:p>
          <w:p w:rsidR="00383A2B" w:rsidRDefault="00383A2B" w:rsidP="008926F2">
            <w:pPr>
              <w:pStyle w:val="cita"/>
              <w:divId w:val="1275821310"/>
              <w:rPr>
                <w:rFonts w:ascii="Arial" w:hAnsi="Arial" w:cs="Arial"/>
              </w:rPr>
            </w:pPr>
            <w:r>
              <w:rPr>
                <w:rFonts w:ascii="Arial" w:hAnsi="Arial" w:cs="Arial"/>
              </w:rPr>
              <w:t>[69 FR 33506, June 15, 2004, as amended at 71 FR 20467, Apr. 20, 2006; 73 FR 3607, Jan. 18, 2008; 75 FR 9679, Mar. 3, 2010; 75 FR 51592, Aug. 20, 2010; 76 FR 12867, Mar. 9, 2011]</w:t>
            </w:r>
          </w:p>
          <w:p w:rsidR="00383A2B" w:rsidRDefault="00E32E82" w:rsidP="008926F2">
            <w:pPr>
              <w:pStyle w:val="fp"/>
              <w:divId w:val="1993438094"/>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44" name="Picture 48" descr="return arrow">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73"/>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33" w:name="40:14.0.1.1.1.1.116.27.1"/>
            <w:bookmarkEnd w:id="33"/>
            <w:r>
              <w:rPr>
                <w:rFonts w:ascii="Arial" w:eastAsia="Times New Roman" w:hAnsi="Arial" w:cs="Arial"/>
              </w:rPr>
              <w:t xml:space="preserve">Table 1 </w:t>
            </w:r>
            <w:r>
              <w:rPr>
                <w:rFonts w:ascii="Arial" w:eastAsia="Times New Roman" w:hAnsi="Arial" w:cs="Arial"/>
                <w:b w:val="0"/>
                <w:bCs w:val="0"/>
              </w:rPr>
              <w:t>a</w:t>
            </w:r>
            <w:r>
              <w:rPr>
                <w:rFonts w:ascii="Arial" w:eastAsia="Times New Roman" w:hAnsi="Arial" w:cs="Arial"/>
              </w:rPr>
              <w:t xml:space="preserve"> </w:t>
            </w:r>
            <w:proofErr w:type="spellStart"/>
            <w:r>
              <w:rPr>
                <w:rFonts w:ascii="Arial" w:eastAsia="Times New Roman" w:hAnsi="Arial" w:cs="Arial"/>
              </w:rPr>
              <w:t>to</w:t>
            </w:r>
            <w:proofErr w:type="spellEnd"/>
            <w:r>
              <w:rPr>
                <w:rFonts w:ascii="Arial" w:eastAsia="Times New Roman" w:hAnsi="Arial" w:cs="Arial"/>
              </w:rPr>
              <w:t xml:space="preserve"> Subpart ZZZZ of Part 63—Emission Limitations for Existing, New, and Reconstructed Spark Ignition, 4SRB Stationary RICE &gt; 500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78"/>
              <w:gridCol w:w="4030"/>
              <w:gridCol w:w="3781"/>
            </w:tblGrid>
            <w:tr w:rsidR="00383A2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For </w:t>
                  </w:r>
                  <w:proofErr w:type="gramStart"/>
                  <w:r>
                    <w:rPr>
                      <w:rFonts w:ascii="Arial" w:eastAsia="Times New Roman" w:hAnsi="Arial" w:cs="Arial"/>
                      <w:b/>
                      <w:bCs/>
                      <w:sz w:val="20"/>
                      <w:szCs w:val="20"/>
                    </w:rPr>
                    <w:t>each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You must meet the following emission limitation, except during periods of </w:t>
                  </w:r>
                  <w:proofErr w:type="gramStart"/>
                  <w:r>
                    <w:rPr>
                      <w:rFonts w:ascii="Arial" w:eastAsia="Times New Roman" w:hAnsi="Arial" w:cs="Arial"/>
                      <w:b/>
                      <w:bCs/>
                      <w:sz w:val="20"/>
                      <w:szCs w:val="20"/>
                    </w:rPr>
                    <w:t>startup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During periods of startup you </w:t>
                  </w:r>
                  <w:proofErr w:type="gramStart"/>
                  <w:r>
                    <w:rPr>
                      <w:rFonts w:ascii="Arial" w:eastAsia="Times New Roman" w:hAnsi="Arial" w:cs="Arial"/>
                      <w:b/>
                      <w:bCs/>
                      <w:sz w:val="20"/>
                      <w:szCs w:val="20"/>
                    </w:rPr>
                    <w:t>must .</w:t>
                  </w:r>
                  <w:proofErr w:type="gramEnd"/>
                  <w:r>
                    <w:rPr>
                      <w:rFonts w:ascii="Arial" w:eastAsia="Times New Roman" w:hAnsi="Arial" w:cs="Arial"/>
                      <w:b/>
                      <w:bCs/>
                      <w:sz w:val="20"/>
                      <w:szCs w:val="20"/>
                    </w:rPr>
                    <w:t>  .  .</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Pr>
                      <w:rFonts w:ascii="Arial" w:eastAsia="Times New Roman" w:hAnsi="Arial" w:cs="Arial"/>
                      <w:sz w:val="20"/>
                      <w:szCs w:val="20"/>
                      <w:vertAlign w:val="superscript"/>
                    </w:rPr>
                    <w:t>1</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b. Limit the concentration of formaldehyde in the stationary RICE exhaust to 350 </w:t>
                  </w:r>
                  <w:proofErr w:type="spellStart"/>
                  <w:r>
                    <w:rPr>
                      <w:rFonts w:ascii="Arial" w:eastAsia="Times New Roman" w:hAnsi="Arial" w:cs="Arial"/>
                      <w:sz w:val="20"/>
                      <w:szCs w:val="20"/>
                    </w:rPr>
                    <w:t>ppbvd</w:t>
                  </w:r>
                  <w:proofErr w:type="spellEnd"/>
                  <w:r>
                    <w:rPr>
                      <w:rFonts w:ascii="Arial" w:eastAsia="Times New Roman" w:hAnsi="Arial" w:cs="Arial"/>
                      <w:sz w:val="20"/>
                      <w:szCs w:val="20"/>
                    </w:rPr>
                    <w:t xml:space="preserve"> or less at 15 percent O</w:t>
                  </w:r>
                  <w:r>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bl>
          <w:p w:rsidR="00383A2B" w:rsidRDefault="00383A2B" w:rsidP="008926F2">
            <w:pPr>
              <w:pStyle w:val="gpotblnote"/>
              <w:rPr>
                <w:rFonts w:ascii="Arial" w:hAnsi="Arial" w:cs="Arial"/>
                <w:sz w:val="20"/>
                <w:szCs w:val="20"/>
              </w:rPr>
            </w:pPr>
            <w:r>
              <w:rPr>
                <w:rFonts w:ascii="Arial" w:hAnsi="Arial" w:cs="Arial"/>
                <w:sz w:val="20"/>
                <w:szCs w:val="20"/>
                <w:vertAlign w:val="superscript"/>
              </w:rPr>
              <w:t>1</w:t>
            </w:r>
            <w:r>
              <w:rPr>
                <w:rFonts w:ascii="Arial" w:hAnsi="Arial" w:cs="Arial"/>
                <w:sz w:val="20"/>
                <w:szCs w:val="20"/>
              </w:rPr>
              <w:t>Sources can petition the Administrator pursuant to the requirements of 40 CFR 63.6(g) for alternative work practices.</w:t>
            </w:r>
          </w:p>
          <w:p w:rsidR="00383A2B" w:rsidRDefault="00383A2B" w:rsidP="008926F2">
            <w:pPr>
              <w:pStyle w:val="cita"/>
              <w:divId w:val="1275821310"/>
              <w:rPr>
                <w:rFonts w:ascii="Arial" w:hAnsi="Arial" w:cs="Arial"/>
              </w:rPr>
            </w:pPr>
            <w:r>
              <w:rPr>
                <w:rFonts w:ascii="Arial" w:hAnsi="Arial" w:cs="Arial"/>
              </w:rPr>
              <w:t>[75 FR 9679, Mar. 3, 2010, as amended at 75 FR 51592, Aug. 20, 2010]</w:t>
            </w:r>
          </w:p>
          <w:p w:rsidR="00383A2B" w:rsidRDefault="00E32E82" w:rsidP="008926F2">
            <w:pPr>
              <w:pStyle w:val="fp"/>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45" name="Picture 49" descr="return arrow">
                      <a:hlinkClick xmlns:a="http://schemas.openxmlformats.org/drawingml/2006/main" r:id="rId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75"/>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34" w:name="40:14.0.1.1.1.1.116.27.2"/>
            <w:bookmarkEnd w:id="34"/>
            <w:r>
              <w:rPr>
                <w:rFonts w:ascii="Arial" w:eastAsia="Times New Roman" w:hAnsi="Arial" w:cs="Arial"/>
              </w:rPr>
              <w:t xml:space="preserve">Table 1 </w:t>
            </w:r>
            <w:r>
              <w:rPr>
                <w:rFonts w:ascii="Arial" w:eastAsia="Times New Roman" w:hAnsi="Arial" w:cs="Arial"/>
                <w:b w:val="0"/>
                <w:bCs w:val="0"/>
              </w:rPr>
              <w:t>b</w:t>
            </w:r>
            <w:r>
              <w:rPr>
                <w:rFonts w:ascii="Arial" w:eastAsia="Times New Roman" w:hAnsi="Arial" w:cs="Arial"/>
              </w:rPr>
              <w:t xml:space="preserve"> to Subpart ZZZZ of Part 63—Operating Limitations for Existing, New, and Reconstructed Spark Ignition 4SRB Stationary RICE &gt;500 HP Located at a Major Source of HAP Emissions and Existing Spark Ignition 4SRB Stationary RICE &gt;500 HP Located at an Area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As stated in §§ 63.6600, 63.6603, 63.6630 and 63.6640, you must comply with the following operating limitations for existing, new and reconstructed 4SRB stationary RICE &gt;500 HP located at a major source of HAP emissions and existing 4SRB stationary RICE &gt;500 HP located at an area source of HAP emissions that operate more than 24 hours per calendar year: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33"/>
              <w:gridCol w:w="4956"/>
            </w:tblGrid>
            <w:tr w:rsidR="00383A2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For </w:t>
                  </w:r>
                  <w:proofErr w:type="gramStart"/>
                  <w:r>
                    <w:rPr>
                      <w:rFonts w:ascii="Arial" w:eastAsia="Times New Roman" w:hAnsi="Arial" w:cs="Arial"/>
                      <w:b/>
                      <w:bCs/>
                      <w:sz w:val="20"/>
                      <w:szCs w:val="20"/>
                    </w:rPr>
                    <w:t>each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You must meet the following operating </w:t>
                  </w:r>
                  <w:proofErr w:type="gramStart"/>
                  <w:r>
                    <w:rPr>
                      <w:rFonts w:ascii="Arial" w:eastAsia="Times New Roman" w:hAnsi="Arial" w:cs="Arial"/>
                      <w:b/>
                      <w:bCs/>
                      <w:sz w:val="20"/>
                      <w:szCs w:val="20"/>
                    </w:rPr>
                    <w:t>limitation .</w:t>
                  </w:r>
                  <w:proofErr w:type="gramEnd"/>
                  <w:r>
                    <w:rPr>
                      <w:rFonts w:ascii="Arial" w:eastAsia="Times New Roman" w:hAnsi="Arial" w:cs="Arial"/>
                      <w:b/>
                      <w:bCs/>
                      <w:sz w:val="20"/>
                      <w:szCs w:val="20"/>
                    </w:rPr>
                    <w:t>  .  .</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4SRB stationary RICE complying with the requirement to reduce formaldehyde emissions by 76 percent or more (or by 75 percent or more, if applicable) and using NSCR; or</w:t>
                  </w:r>
                  <w:r>
                    <w:rPr>
                      <w:rFonts w:ascii="Arial" w:eastAsia="Times New Roman" w:hAnsi="Arial" w:cs="Arial"/>
                      <w:sz w:val="20"/>
                      <w:szCs w:val="20"/>
                    </w:rPr>
                    <w:br/>
                    <w:t xml:space="preserve">4SRB stationary RICE complying with the requirement to limit the concentration of formaldehyde in the stationary RICE exhaust to 350 </w:t>
                  </w:r>
                  <w:proofErr w:type="spellStart"/>
                  <w:r>
                    <w:rPr>
                      <w:rFonts w:ascii="Arial" w:eastAsia="Times New Roman" w:hAnsi="Arial" w:cs="Arial"/>
                      <w:sz w:val="20"/>
                      <w:szCs w:val="20"/>
                    </w:rPr>
                    <w:t>ppbvd</w:t>
                  </w:r>
                  <w:proofErr w:type="spellEnd"/>
                  <w:r>
                    <w:rPr>
                      <w:rFonts w:ascii="Arial" w:eastAsia="Times New Roman" w:hAnsi="Arial" w:cs="Arial"/>
                      <w:sz w:val="20"/>
                      <w:szCs w:val="20"/>
                    </w:rPr>
                    <w:t xml:space="preserve"> or less at 15 percent O2 and using NSCR; or</w:t>
                  </w:r>
                  <w:r>
                    <w:rPr>
                      <w:rFonts w:ascii="Arial" w:eastAsia="Times New Roman" w:hAnsi="Arial" w:cs="Arial"/>
                      <w:sz w:val="20"/>
                      <w:szCs w:val="20"/>
                    </w:rPr>
                    <w:br/>
                    <w:t xml:space="preserve">4SRB stationary RICE complying with the requirement to limit the concentration of formaldehyde in the stationary RICE exhaust to 2.7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or less at 15 percent O2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Pr>
                      <w:rFonts w:ascii="Arial" w:eastAsia="Times New Roman" w:hAnsi="Arial" w:cs="Arial"/>
                      <w:sz w:val="20"/>
                      <w:szCs w:val="20"/>
                    </w:rPr>
                    <w:br/>
                    <w:t>b. Maintain the temperature of your stationary RICE exhaust so that the catalyst inlet temperature is greater than or equal to 750 °F and less than or equal to 1250 °F.</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2. 4SRB stationary RICE complying with the requirement to reduce formaldehyde emissions by 76 percent or more (or by 75 percent or more, if applicable) and not using NSCR; or</w:t>
                  </w:r>
                  <w:r>
                    <w:rPr>
                      <w:rFonts w:ascii="Arial" w:eastAsia="Times New Roman" w:hAnsi="Arial" w:cs="Arial"/>
                      <w:sz w:val="20"/>
                      <w:szCs w:val="20"/>
                    </w:rPr>
                    <w:br/>
                    <w:t xml:space="preserve">4SRB stationary RICE complying with the requirement to limit the concentration of formaldehyde in the stationary RICE exhaust to 350 </w:t>
                  </w:r>
                  <w:proofErr w:type="spellStart"/>
                  <w:r>
                    <w:rPr>
                      <w:rFonts w:ascii="Arial" w:eastAsia="Times New Roman" w:hAnsi="Arial" w:cs="Arial"/>
                      <w:sz w:val="20"/>
                      <w:szCs w:val="20"/>
                    </w:rPr>
                    <w:t>ppbvd</w:t>
                  </w:r>
                  <w:proofErr w:type="spellEnd"/>
                  <w:r>
                    <w:rPr>
                      <w:rFonts w:ascii="Arial" w:eastAsia="Times New Roman" w:hAnsi="Arial" w:cs="Arial"/>
                      <w:sz w:val="20"/>
                      <w:szCs w:val="20"/>
                    </w:rPr>
                    <w:t xml:space="preserve"> or less at 15 percent O2 and not using NSCR; or</w:t>
                  </w:r>
                  <w:r>
                    <w:rPr>
                      <w:rFonts w:ascii="Arial" w:eastAsia="Times New Roman" w:hAnsi="Arial" w:cs="Arial"/>
                      <w:sz w:val="20"/>
                      <w:szCs w:val="20"/>
                    </w:rPr>
                    <w:br/>
                    <w:t xml:space="preserve">4SRB stationary RICE complying with the requirement to limit the concentration of formaldehyde in the stationary RICE exhaust to 2.7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or less at 15 percent O2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Comply with any operating limitations approved by the Administrator.</w:t>
                  </w:r>
                </w:p>
              </w:tc>
            </w:tr>
          </w:tbl>
          <w:p w:rsidR="00383A2B" w:rsidRDefault="00383A2B" w:rsidP="008926F2">
            <w:pPr>
              <w:pStyle w:val="cita"/>
              <w:divId w:val="1275821310"/>
              <w:rPr>
                <w:rFonts w:ascii="Arial" w:hAnsi="Arial" w:cs="Arial"/>
              </w:rPr>
            </w:pPr>
            <w:r>
              <w:rPr>
                <w:rFonts w:ascii="Arial" w:hAnsi="Arial" w:cs="Arial"/>
              </w:rPr>
              <w:t>[76 FR 12867, Mar. 9, 2011]</w:t>
            </w:r>
          </w:p>
          <w:p w:rsidR="00383A2B" w:rsidRDefault="00E32E82" w:rsidP="008926F2">
            <w:pPr>
              <w:pStyle w:val="fp"/>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46" name="Picture 50" descr="return arrow">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a:hlinkClick r:id="rId77"/>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35" w:name="40:14.0.1.1.1.1.116.27.3"/>
            <w:bookmarkEnd w:id="35"/>
            <w:r>
              <w:rPr>
                <w:rFonts w:ascii="Arial" w:eastAsia="Times New Roman" w:hAnsi="Arial" w:cs="Arial"/>
              </w:rPr>
              <w:t xml:space="preserve">Table 2 </w:t>
            </w:r>
            <w:r>
              <w:rPr>
                <w:rFonts w:ascii="Arial" w:eastAsia="Times New Roman" w:hAnsi="Arial" w:cs="Arial"/>
                <w:b w:val="0"/>
                <w:bCs w:val="0"/>
              </w:rPr>
              <w:t>a</w:t>
            </w:r>
            <w:r>
              <w:rPr>
                <w:rFonts w:ascii="Arial" w:eastAsia="Times New Roman" w:hAnsi="Arial" w:cs="Arial"/>
              </w:rPr>
              <w:t xml:space="preserve"> </w:t>
            </w:r>
            <w:proofErr w:type="spellStart"/>
            <w:r>
              <w:rPr>
                <w:rFonts w:ascii="Arial" w:eastAsia="Times New Roman" w:hAnsi="Arial" w:cs="Arial"/>
              </w:rPr>
              <w:t>to</w:t>
            </w:r>
            <w:proofErr w:type="spellEnd"/>
            <w:r>
              <w:rPr>
                <w:rFonts w:ascii="Arial" w:eastAsia="Times New Roman" w:hAnsi="Arial" w:cs="Arial"/>
              </w:rPr>
              <w:t xml:space="preserve"> Subpart ZZZZ of Part 63—Emission Limitations for New and Reconstructed 2SLB and Compression Ignition Stationary RICE &gt;500 HP and New and Reconstructed 4SLB Stationary RICE ≥250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53"/>
              <w:gridCol w:w="4375"/>
              <w:gridCol w:w="3461"/>
            </w:tblGrid>
            <w:tr w:rsidR="00383A2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lastRenderedPageBreak/>
                    <w:t xml:space="preserve">For </w:t>
                  </w:r>
                  <w:proofErr w:type="gramStart"/>
                  <w:r>
                    <w:rPr>
                      <w:rFonts w:ascii="Arial" w:eastAsia="Times New Roman" w:hAnsi="Arial" w:cs="Arial"/>
                      <w:b/>
                      <w:bCs/>
                      <w:sz w:val="20"/>
                      <w:szCs w:val="20"/>
                    </w:rPr>
                    <w:t>each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You must meet the following emission limitation, except during periods of </w:t>
                  </w:r>
                  <w:proofErr w:type="gramStart"/>
                  <w:r>
                    <w:rPr>
                      <w:rFonts w:ascii="Arial" w:eastAsia="Times New Roman" w:hAnsi="Arial" w:cs="Arial"/>
                      <w:b/>
                      <w:bCs/>
                      <w:sz w:val="20"/>
                      <w:szCs w:val="20"/>
                    </w:rPr>
                    <w:t>startup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During periods of startup you </w:t>
                  </w:r>
                  <w:proofErr w:type="gramStart"/>
                  <w:r>
                    <w:rPr>
                      <w:rFonts w:ascii="Arial" w:eastAsia="Times New Roman" w:hAnsi="Arial" w:cs="Arial"/>
                      <w:b/>
                      <w:bCs/>
                      <w:sz w:val="20"/>
                      <w:szCs w:val="20"/>
                    </w:rPr>
                    <w:t>must .</w:t>
                  </w:r>
                  <w:proofErr w:type="gramEnd"/>
                  <w:r>
                    <w:rPr>
                      <w:rFonts w:ascii="Arial" w:eastAsia="Times New Roman" w:hAnsi="Arial" w:cs="Arial"/>
                      <w:b/>
                      <w:bCs/>
                      <w:sz w:val="20"/>
                      <w:szCs w:val="20"/>
                    </w:rPr>
                    <w:t>  .  .</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CO emissions by 58 percent or more; or</w:t>
                  </w:r>
                  <w:r>
                    <w:rPr>
                      <w:rFonts w:ascii="Arial" w:eastAsia="Times New Roman" w:hAnsi="Arial" w:cs="Arial"/>
                      <w:sz w:val="20"/>
                      <w:szCs w:val="20"/>
                    </w:rPr>
                    <w:br/>
                    <w:t xml:space="preserve">b. Limit concentration of formaldehyde in the stationary RICE exhaust to 12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or less at 15 percent O</w:t>
                  </w:r>
                  <w:r>
                    <w:rPr>
                      <w:rFonts w:ascii="Arial" w:eastAsia="Times New Roman" w:hAnsi="Arial" w:cs="Arial"/>
                      <w:sz w:val="20"/>
                      <w:szCs w:val="20"/>
                      <w:vertAlign w:val="subscript"/>
                    </w:rPr>
                    <w:t>2</w:t>
                  </w:r>
                  <w:r>
                    <w:rPr>
                      <w:rFonts w:ascii="Arial" w:eastAsia="Times New Roman" w:hAnsi="Arial" w:cs="Arial"/>
                      <w:sz w:val="20"/>
                      <w:szCs w:val="20"/>
                    </w:rPr>
                    <w:t xml:space="preserve">. If you commenced construction or reconstruction between December 19, 2002 and June 15, 2004, you may limit concentration of formaldehyde to 17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or less at 15 percent O</w:t>
                  </w:r>
                  <w:r>
                    <w:rPr>
                      <w:rFonts w:ascii="Arial" w:eastAsia="Times New Roman" w:hAnsi="Arial" w:cs="Arial"/>
                      <w:sz w:val="20"/>
                      <w:szCs w:val="20"/>
                      <w:vertAlign w:val="subscript"/>
                    </w:rPr>
                    <w:t>2</w:t>
                  </w:r>
                  <w:r>
                    <w:rPr>
                      <w:rFonts w:ascii="Arial" w:eastAsia="Times New Roman" w:hAnsi="Arial" w:cs="Arial"/>
                      <w:sz w:val="20"/>
                      <w:szCs w:val="20"/>
                    </w:rPr>
                    <w:t>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Pr>
                      <w:rFonts w:ascii="Arial" w:eastAsia="Times New Roman" w:hAnsi="Arial" w:cs="Arial"/>
                      <w:sz w:val="20"/>
                      <w:szCs w:val="20"/>
                      <w:vertAlign w:val="superscript"/>
                    </w:rPr>
                    <w:t>1</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b. Limit concentration of formaldehyde in the stationary RICE exhaust to 14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or less at 15 percent O</w:t>
                  </w:r>
                  <w:r>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b. Limit concentration of formaldehyde in the stationary RICE exhaust to 580 </w:t>
                  </w:r>
                  <w:proofErr w:type="spellStart"/>
                  <w:r>
                    <w:rPr>
                      <w:rFonts w:ascii="Arial" w:eastAsia="Times New Roman" w:hAnsi="Arial" w:cs="Arial"/>
                      <w:sz w:val="20"/>
                      <w:szCs w:val="20"/>
                    </w:rPr>
                    <w:t>ppbvd</w:t>
                  </w:r>
                  <w:proofErr w:type="spellEnd"/>
                  <w:r>
                    <w:rPr>
                      <w:rFonts w:ascii="Arial" w:eastAsia="Times New Roman" w:hAnsi="Arial" w:cs="Arial"/>
                      <w:sz w:val="20"/>
                      <w:szCs w:val="20"/>
                    </w:rPr>
                    <w:t xml:space="preserve"> or less at 15 percent O</w:t>
                  </w:r>
                  <w:r>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bl>
          <w:p w:rsidR="00383A2B" w:rsidRDefault="00383A2B" w:rsidP="008926F2">
            <w:pPr>
              <w:pStyle w:val="gpotblnote"/>
              <w:rPr>
                <w:rFonts w:ascii="Arial" w:hAnsi="Arial" w:cs="Arial"/>
                <w:sz w:val="20"/>
                <w:szCs w:val="20"/>
              </w:rPr>
            </w:pPr>
            <w:r>
              <w:rPr>
                <w:rFonts w:ascii="Arial" w:hAnsi="Arial" w:cs="Arial"/>
                <w:sz w:val="20"/>
                <w:szCs w:val="20"/>
                <w:vertAlign w:val="superscript"/>
              </w:rPr>
              <w:t>1</w:t>
            </w:r>
            <w:r>
              <w:rPr>
                <w:rFonts w:ascii="Arial" w:hAnsi="Arial" w:cs="Arial"/>
                <w:sz w:val="20"/>
                <w:szCs w:val="20"/>
              </w:rPr>
              <w:t> Sources can petition the Administrator pursuant to the requirements of 40 CFR 63.6(g) for alternative work practices.</w:t>
            </w:r>
          </w:p>
          <w:p w:rsidR="00383A2B" w:rsidRDefault="00383A2B" w:rsidP="008926F2">
            <w:pPr>
              <w:pStyle w:val="cita"/>
              <w:divId w:val="1275821310"/>
              <w:rPr>
                <w:rFonts w:ascii="Arial" w:hAnsi="Arial" w:cs="Arial"/>
              </w:rPr>
            </w:pPr>
            <w:r>
              <w:rPr>
                <w:rFonts w:ascii="Arial" w:hAnsi="Arial" w:cs="Arial"/>
              </w:rPr>
              <w:t>[75 FR 9680, Mar. 3, 2010]</w:t>
            </w:r>
          </w:p>
          <w:p w:rsidR="00383A2B" w:rsidRDefault="00E32E82" w:rsidP="008926F2">
            <w:pPr>
              <w:pStyle w:val="fp"/>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47" name="Picture 51" descr="return arrow">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a:hlinkClick r:id="rId79"/>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36" w:name="40:14.0.1.1.1.1.116.27.4"/>
            <w:bookmarkEnd w:id="36"/>
            <w:r>
              <w:rPr>
                <w:rFonts w:ascii="Arial" w:eastAsia="Times New Roman" w:hAnsi="Arial" w:cs="Arial"/>
              </w:rPr>
              <w:t xml:space="preserve">Table 2 </w:t>
            </w:r>
            <w:r>
              <w:rPr>
                <w:rFonts w:ascii="Arial" w:eastAsia="Times New Roman" w:hAnsi="Arial" w:cs="Arial"/>
                <w:b w:val="0"/>
                <w:bCs w:val="0"/>
              </w:rPr>
              <w:t>b</w:t>
            </w:r>
            <w:r>
              <w:rPr>
                <w:rFonts w:ascii="Arial" w:eastAsia="Times New Roman" w:hAnsi="Arial" w:cs="Arial"/>
              </w:rPr>
              <w:t xml:space="preserve"> to Subpart ZZZZ of Part 63— Operating Limitations for New and Reconstructed 2SLB and Compression Ignition Stationary RICE &gt;500 HP Located at a Major Source of HAP Emissions, New and Reconstructed 4SLB Stationary RICE ≥250 HP Located at a Major Source of HAP Emissions, Existing Compression Ignition Stationary RICE &gt;500 HP, and Existing 4SLB Stationary RICE &gt;500 HP Located at an Area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As stated in §§ 63.6600, 63.6601, 63.6603, 63.6630, and 63.6640, you must comply with the following operating limitations for new and reconstructed 2SLB and compression ignition stationary RICE located at a major source of HAP emissions; new and reconstructed 4SLB stationary RICE ≥250 HP located at a major source of HAP emissions; existing compression ignition stationary RICE &gt;500 HP; and existing 4SLB stationary RICE &gt;500 HP located at an area source of HAP emissions that operate more than 24 hours per calendar year: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30"/>
              <w:gridCol w:w="3959"/>
            </w:tblGrid>
            <w:tr w:rsidR="00383A2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For </w:t>
                  </w:r>
                  <w:proofErr w:type="gramStart"/>
                  <w:r>
                    <w:rPr>
                      <w:rFonts w:ascii="Arial" w:eastAsia="Times New Roman" w:hAnsi="Arial" w:cs="Arial"/>
                      <w:b/>
                      <w:bCs/>
                      <w:sz w:val="20"/>
                      <w:szCs w:val="20"/>
                    </w:rPr>
                    <w:t>each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You must meet the following operating </w:t>
                  </w:r>
                  <w:proofErr w:type="gramStart"/>
                  <w:r>
                    <w:rPr>
                      <w:rFonts w:ascii="Arial" w:eastAsia="Times New Roman" w:hAnsi="Arial" w:cs="Arial"/>
                      <w:b/>
                      <w:bCs/>
                      <w:sz w:val="20"/>
                      <w:szCs w:val="20"/>
                    </w:rPr>
                    <w:t>limitation .</w:t>
                  </w:r>
                  <w:proofErr w:type="gramEnd"/>
                  <w:r>
                    <w:rPr>
                      <w:rFonts w:ascii="Arial" w:eastAsia="Times New Roman" w:hAnsi="Arial" w:cs="Arial"/>
                      <w:b/>
                      <w:bCs/>
                      <w:sz w:val="20"/>
                      <w:szCs w:val="20"/>
                    </w:rPr>
                    <w:t>  .  .</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 or 4SLB stationary RICE and CI stationary RICE complying with </w:t>
                  </w:r>
                  <w:r>
                    <w:rPr>
                      <w:rFonts w:ascii="Arial" w:eastAsia="Times New Roman" w:hAnsi="Arial" w:cs="Arial"/>
                      <w:sz w:val="20"/>
                      <w:szCs w:val="20"/>
                    </w:rPr>
                    <w:lastRenderedPageBreak/>
                    <w:t>the requirement to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a. maintain your catalyst so that the pressure drop across the catalyst does not change by more than 2 inches of water at 100 percent load plus or minus 10 percent from the pressure drop across the catalyst that was measured during the initial performance test; and</w:t>
                  </w:r>
                  <w:r>
                    <w:rPr>
                      <w:rFonts w:ascii="Arial" w:eastAsia="Times New Roman" w:hAnsi="Arial" w:cs="Arial"/>
                      <w:sz w:val="20"/>
                      <w:szCs w:val="20"/>
                    </w:rPr>
                    <w:br/>
                    <w:t xml:space="preserve">b. maintain the temperature of your </w:t>
                  </w:r>
                  <w:r>
                    <w:rPr>
                      <w:rFonts w:ascii="Arial" w:eastAsia="Times New Roman" w:hAnsi="Arial" w:cs="Arial"/>
                      <w:sz w:val="20"/>
                      <w:szCs w:val="20"/>
                    </w:rPr>
                    <w:lastRenderedPageBreak/>
                    <w:t>stationary RICE exhaust so that the catalyst inlet temperature is greater than or equal to 450 °F and less than or equal to 1350 °F.</w:t>
                  </w:r>
                  <w:r>
                    <w:rPr>
                      <w:rFonts w:ascii="Arial" w:eastAsia="Times New Roman" w:hAnsi="Arial" w:cs="Arial"/>
                      <w:sz w:val="20"/>
                      <w:szCs w:val="20"/>
                      <w:vertAlign w:val="superscript"/>
                    </w:rPr>
                    <w:t>1</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 or 4SLB stationary RICE and CI stationary RICE complying with the requirement to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Comply with any operating limitations approved by the Administrator.</w:t>
                  </w:r>
                </w:p>
              </w:tc>
            </w:tr>
          </w:tbl>
          <w:p w:rsidR="00383A2B" w:rsidRDefault="00383A2B" w:rsidP="008926F2">
            <w:pPr>
              <w:pStyle w:val="gpotblnote"/>
              <w:rPr>
                <w:rFonts w:ascii="Arial" w:hAnsi="Arial" w:cs="Arial"/>
                <w:sz w:val="20"/>
                <w:szCs w:val="20"/>
              </w:rPr>
            </w:pPr>
            <w:r>
              <w:rPr>
                <w:rFonts w:ascii="Arial" w:hAnsi="Arial" w:cs="Arial"/>
                <w:sz w:val="20"/>
                <w:szCs w:val="20"/>
                <w:vertAlign w:val="superscript"/>
              </w:rPr>
              <w:t>1</w:t>
            </w:r>
            <w:r>
              <w:rPr>
                <w:rFonts w:ascii="Arial" w:hAnsi="Arial" w:cs="Arial"/>
                <w:sz w:val="20"/>
                <w:szCs w:val="20"/>
              </w:rPr>
              <w:t> Sources can petition the Administrator pursuant to the requirements of 40 CFR 63.8(g) for a different temperature range.</w:t>
            </w:r>
          </w:p>
          <w:p w:rsidR="00383A2B" w:rsidRDefault="00383A2B" w:rsidP="008926F2">
            <w:pPr>
              <w:pStyle w:val="cita"/>
              <w:divId w:val="1275821310"/>
              <w:rPr>
                <w:rFonts w:ascii="Arial" w:hAnsi="Arial" w:cs="Arial"/>
              </w:rPr>
            </w:pPr>
            <w:r>
              <w:rPr>
                <w:rFonts w:ascii="Arial" w:hAnsi="Arial" w:cs="Arial"/>
              </w:rPr>
              <w:t>[75 FR 51593, Aug. 20, 2010, as amended at 76 FR 12867, Mar. 9, 2011]</w:t>
            </w:r>
          </w:p>
          <w:p w:rsidR="00383A2B" w:rsidRDefault="00E32E82" w:rsidP="008926F2">
            <w:pPr>
              <w:pStyle w:val="fp"/>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48" name="Picture 52" descr="return arrow">
                      <a:hlinkClick xmlns:a="http://schemas.openxmlformats.org/drawingml/2006/main" r:id="rId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turn arrow">
                              <a:hlinkClick r:id="rId81"/>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37" w:name="40:14.0.1.1.1.1.116.27.5"/>
            <w:bookmarkEnd w:id="37"/>
            <w:r>
              <w:rPr>
                <w:rFonts w:ascii="Arial" w:eastAsia="Times New Roman" w:hAnsi="Arial" w:cs="Arial"/>
              </w:rPr>
              <w:t xml:space="preserve">Table 2 </w:t>
            </w:r>
            <w:r>
              <w:rPr>
                <w:rFonts w:ascii="Arial" w:eastAsia="Times New Roman" w:hAnsi="Arial" w:cs="Arial"/>
                <w:b w:val="0"/>
                <w:bCs w:val="0"/>
              </w:rPr>
              <w:t>c</w:t>
            </w:r>
            <w:r>
              <w:rPr>
                <w:rFonts w:ascii="Arial" w:eastAsia="Times New Roman" w:hAnsi="Arial" w:cs="Arial"/>
              </w:rPr>
              <w:t xml:space="preserve"> to Subpart ZZZZ of Part 63—Requirements for Existing Compression Ignition Stationary RICE Located at a Major Source of HAP Emissions and Existing Spark Ignition Stationary RICE ≤ 500 HP Located at a Major Source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As stated in §§ 63.6600, 63.6602, and 63.6640, you must comply with the following requirements for existing compression ignition stationary RICE located at a major source of HAP emissions and existing spark ignition stationary RICE ≤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44"/>
              <w:gridCol w:w="2586"/>
              <w:gridCol w:w="3859"/>
            </w:tblGrid>
            <w:tr w:rsidR="00383A2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For </w:t>
                  </w:r>
                  <w:proofErr w:type="gramStart"/>
                  <w:r>
                    <w:rPr>
                      <w:rFonts w:ascii="Arial" w:eastAsia="Times New Roman" w:hAnsi="Arial" w:cs="Arial"/>
                      <w:b/>
                      <w:bCs/>
                      <w:sz w:val="20"/>
                      <w:szCs w:val="20"/>
                    </w:rPr>
                    <w:t>each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You must meet the following requirement, except during periods of </w:t>
                  </w:r>
                  <w:proofErr w:type="gramStart"/>
                  <w:r>
                    <w:rPr>
                      <w:rFonts w:ascii="Arial" w:eastAsia="Times New Roman" w:hAnsi="Arial" w:cs="Arial"/>
                      <w:b/>
                      <w:bCs/>
                      <w:sz w:val="20"/>
                      <w:szCs w:val="20"/>
                    </w:rPr>
                    <w:t>startup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During periods of startup you </w:t>
                  </w:r>
                  <w:proofErr w:type="gramStart"/>
                  <w:r>
                    <w:rPr>
                      <w:rFonts w:ascii="Arial" w:eastAsia="Times New Roman" w:hAnsi="Arial" w:cs="Arial"/>
                      <w:b/>
                      <w:bCs/>
                      <w:sz w:val="20"/>
                      <w:szCs w:val="20"/>
                    </w:rPr>
                    <w:t>must .</w:t>
                  </w:r>
                  <w:proofErr w:type="gramEnd"/>
                  <w:r>
                    <w:rPr>
                      <w:rFonts w:ascii="Arial" w:eastAsia="Times New Roman" w:hAnsi="Arial" w:cs="Arial"/>
                      <w:b/>
                      <w:bCs/>
                      <w:sz w:val="20"/>
                      <w:szCs w:val="20"/>
                    </w:rPr>
                    <w:t>  .  .</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Emergency stationary CI RICE and black start stationary CI RICE. </w:t>
                  </w:r>
                  <w:r>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Change oil and filter every 500 hours of operation or annually, whichever comes first; </w:t>
                  </w:r>
                  <w:r>
                    <w:rPr>
                      <w:rFonts w:ascii="Arial" w:eastAsia="Times New Roman" w:hAnsi="Arial" w:cs="Arial"/>
                      <w:sz w:val="20"/>
                      <w:szCs w:val="20"/>
                      <w:vertAlign w:val="superscript"/>
                    </w:rPr>
                    <w:t>2</w:t>
                  </w:r>
                  <w:r>
                    <w:rPr>
                      <w:rFonts w:ascii="Arial" w:eastAsia="Times New Roman" w:hAnsi="Arial" w:cs="Arial"/>
                      <w:sz w:val="20"/>
                      <w:szCs w:val="20"/>
                    </w:rPr>
                    <w:br/>
                    <w:t>b. Inspect air cleaner every 1,000 hours of operation or annually, whichever comes first;</w:t>
                  </w:r>
                  <w:r>
                    <w:rPr>
                      <w:rFonts w:ascii="Arial" w:eastAsia="Times New Roman" w:hAnsi="Arial" w:cs="Arial"/>
                      <w:sz w:val="20"/>
                      <w:szCs w:val="20"/>
                    </w:rPr>
                    <w:br/>
                    <w:t>c. Inspect all hoses and belts every 500 hours of operation or annually, whichever comes first, and replace as necessary.</w:t>
                  </w:r>
                  <w:r>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Pr>
                      <w:rFonts w:ascii="Arial" w:eastAsia="Times New Roman" w:hAnsi="Arial" w:cs="Arial"/>
                      <w:sz w:val="20"/>
                      <w:szCs w:val="20"/>
                      <w:vertAlign w:val="superscript"/>
                    </w:rPr>
                    <w:t>3</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2. Non-Emergency, non-black start stationary CI RICE &lt; 100 HP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Change oil and filter every 1,000 hours of operation or annually, whichever comes first; </w:t>
                  </w:r>
                  <w:r>
                    <w:rPr>
                      <w:rFonts w:ascii="Arial" w:eastAsia="Times New Roman"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Inspect air cleaner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 Inspect all hoses and belts every 500 hours of operation or annually, whichever comes first, and replace as necessary.</w:t>
                  </w:r>
                  <w:r>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3. Non-Emergency, non-black start CI stationary RICE 100 ≤ HP ≤ 300 HP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Limit concentration of CO in the stationary RICE exhaust to 230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or less at 15 percent O</w:t>
                  </w:r>
                  <w:r>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4. Non-Emergency, non-black start CI stationary RICE 300 &lt; HP ≤ 500</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a. Limit concentration of CO in the stationary RICE exhaust to 49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or less at 15 percent O</w:t>
                  </w:r>
                  <w:r>
                    <w:rPr>
                      <w:rFonts w:ascii="Arial" w:eastAsia="Times New Roman" w:hAnsi="Arial" w:cs="Arial"/>
                      <w:sz w:val="20"/>
                      <w:szCs w:val="20"/>
                      <w:vertAlign w:val="subscript"/>
                    </w:rPr>
                    <w:t>2</w:t>
                  </w:r>
                  <w:r>
                    <w:rPr>
                      <w:rFonts w:ascii="Arial" w:eastAsia="Times New Roman" w:hAnsi="Arial" w:cs="Arial"/>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a. Limit concentration of CO in the stationary RICE exhaust to 23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or less at 15 percent O</w:t>
                  </w:r>
                  <w:r>
                    <w:rPr>
                      <w:rFonts w:ascii="Arial" w:eastAsia="Times New Roman" w:hAnsi="Arial" w:cs="Arial"/>
                      <w:sz w:val="20"/>
                      <w:szCs w:val="20"/>
                      <w:vertAlign w:val="subscript"/>
                    </w:rPr>
                    <w:t>2</w:t>
                  </w:r>
                  <w:r>
                    <w:rPr>
                      <w:rFonts w:ascii="Arial" w:eastAsia="Times New Roman" w:hAnsi="Arial" w:cs="Arial"/>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6. Emergency stationary SI RICE and black start stationary SI RICE.</w:t>
                  </w:r>
                  <w:r>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Change oil and filter every 500 hours of operation or annually, whichever comes first; </w:t>
                  </w:r>
                  <w:r>
                    <w:rPr>
                      <w:rFonts w:ascii="Arial" w:eastAsia="Times New Roman"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Inspect spark plugs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 Inspect all hoses and belts every 500 hours of operation or annually, whichever comes first, and replace as necessary.</w:t>
                  </w:r>
                  <w:r>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7. Non-Emergency, non-black start stationary SI RICE &lt; 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Change oil and filter every 1,440 hours of operation or annually, whichever comes first; </w:t>
                  </w:r>
                  <w:r>
                    <w:rPr>
                      <w:rFonts w:ascii="Arial" w:eastAsia="Times New Roman"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Inspect spark plugs every 1,440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 Inspect all hoses and belts every 1,440 hours of operation or annually, whichever comes first, and replace as necessary.</w:t>
                  </w:r>
                  <w:r>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8. Non-Emergency, non-black start 2SLB stationary SI RICE &lt; 100 HP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Change oil and filter every 4,320 hours of operation or annually, whichever comes first; </w:t>
                  </w:r>
                  <w:r>
                    <w:rPr>
                      <w:rFonts w:ascii="Arial" w:eastAsia="Times New Roman"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b. Inspect spark plugs every </w:t>
                  </w:r>
                  <w:r>
                    <w:rPr>
                      <w:rFonts w:ascii="Arial" w:eastAsia="Times New Roman" w:hAnsi="Arial" w:cs="Arial"/>
                      <w:sz w:val="20"/>
                      <w:szCs w:val="20"/>
                    </w:rPr>
                    <w:lastRenderedPageBreak/>
                    <w:t>4,320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 Inspect all hoses and belts every 4,320 hours of operation or annually, whichever comes first, and replace as necessary.</w:t>
                  </w:r>
                  <w:r>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9. Non-emergency, non-black start 2SLB stationary RICE 100 ≤ HP ≤ 500</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Limit concentration of CO in the stationary RICE exhaust to 225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or less at 15 percent O</w:t>
                  </w:r>
                  <w:r>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10. Non-emergency, non-black start 4SLB stationary RICE 100 ≤ HP ≤ 500</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Limit concentration of CO in the stationary RICE exhaust to 47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or less at 15 percent O</w:t>
                  </w:r>
                  <w:r>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11. Non-emergency, non-black start 4SRB stationary RICE 100 ≤ HP ≤ 500</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Limit concentration of formaldehyde in the stationary RICE exhaust to 10.3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or less at 15 percent O</w:t>
                  </w:r>
                  <w:r>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12. Non-emergency, non-black start landfill or digester gas-fired stationary RICE 100 ≤ HP ≤ 500</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Limit concentration of CO in the stationary RICE exhaust to 177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or less at 15 percent O</w:t>
                  </w:r>
                  <w:r>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bl>
          <w:p w:rsidR="00383A2B" w:rsidRDefault="00383A2B" w:rsidP="008926F2">
            <w:pPr>
              <w:pStyle w:val="gpotblnote"/>
              <w:rPr>
                <w:rFonts w:ascii="Arial" w:hAnsi="Arial" w:cs="Arial"/>
                <w:sz w:val="20"/>
                <w:szCs w:val="20"/>
              </w:rPr>
            </w:pPr>
            <w:r>
              <w:rPr>
                <w:rFonts w:ascii="Arial" w:hAnsi="Arial" w:cs="Arial"/>
                <w:sz w:val="20"/>
                <w:szCs w:val="20"/>
                <w:vertAlign w:val="superscript"/>
              </w:rPr>
              <w:t>1</w:t>
            </w:r>
            <w:r>
              <w:rPr>
                <w:rFonts w:ascii="Arial" w:hAnsi="Arial" w:cs="Arial"/>
                <w:sz w:val="20"/>
                <w:szCs w:val="20"/>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383A2B" w:rsidRDefault="00383A2B" w:rsidP="008926F2">
            <w:pPr>
              <w:pStyle w:val="gpotblnote"/>
              <w:rPr>
                <w:rFonts w:ascii="Arial" w:hAnsi="Arial" w:cs="Arial"/>
                <w:sz w:val="20"/>
                <w:szCs w:val="20"/>
              </w:rPr>
            </w:pPr>
            <w:r>
              <w:rPr>
                <w:rFonts w:ascii="Arial" w:hAnsi="Arial" w:cs="Arial"/>
                <w:sz w:val="20"/>
                <w:szCs w:val="20"/>
                <w:vertAlign w:val="superscript"/>
              </w:rPr>
              <w:t>2</w:t>
            </w:r>
            <w:r>
              <w:rPr>
                <w:rFonts w:ascii="Arial" w:hAnsi="Arial" w:cs="Arial"/>
                <w:sz w:val="20"/>
                <w:szCs w:val="20"/>
              </w:rPr>
              <w:t> Sources have the option to utilize an oil analysis program as described in § 63.6625(</w:t>
            </w:r>
            <w:proofErr w:type="spellStart"/>
            <w:r>
              <w:rPr>
                <w:rFonts w:ascii="Arial" w:hAnsi="Arial" w:cs="Arial"/>
                <w:sz w:val="20"/>
                <w:szCs w:val="20"/>
              </w:rPr>
              <w:t>i</w:t>
            </w:r>
            <w:proofErr w:type="spellEnd"/>
            <w:r>
              <w:rPr>
                <w:rFonts w:ascii="Arial" w:hAnsi="Arial" w:cs="Arial"/>
                <w:sz w:val="20"/>
                <w:szCs w:val="20"/>
              </w:rPr>
              <w:t>) in order to extend the specified oil change requirement in Table 2c of this subpart.</w:t>
            </w:r>
          </w:p>
          <w:p w:rsidR="00383A2B" w:rsidRDefault="00383A2B" w:rsidP="008926F2">
            <w:pPr>
              <w:pStyle w:val="gpotblnote"/>
              <w:rPr>
                <w:rFonts w:ascii="Arial" w:hAnsi="Arial" w:cs="Arial"/>
                <w:sz w:val="20"/>
                <w:szCs w:val="20"/>
              </w:rPr>
            </w:pPr>
            <w:r>
              <w:rPr>
                <w:rFonts w:ascii="Arial" w:hAnsi="Arial" w:cs="Arial"/>
                <w:sz w:val="20"/>
                <w:szCs w:val="20"/>
                <w:vertAlign w:val="superscript"/>
              </w:rPr>
              <w:t>3</w:t>
            </w:r>
            <w:r>
              <w:rPr>
                <w:rFonts w:ascii="Arial" w:hAnsi="Arial" w:cs="Arial"/>
                <w:sz w:val="20"/>
                <w:szCs w:val="20"/>
              </w:rPr>
              <w:t> Sources can petition the Administrator pursuant to the requirements of 40 CFR 63.6(g) for alternative work practices.</w:t>
            </w:r>
          </w:p>
          <w:p w:rsidR="00383A2B" w:rsidRDefault="00383A2B" w:rsidP="008926F2">
            <w:pPr>
              <w:pStyle w:val="cita"/>
              <w:divId w:val="1275821310"/>
              <w:rPr>
                <w:rFonts w:ascii="Arial" w:hAnsi="Arial" w:cs="Arial"/>
              </w:rPr>
            </w:pPr>
            <w:r>
              <w:rPr>
                <w:rFonts w:ascii="Arial" w:hAnsi="Arial" w:cs="Arial"/>
              </w:rPr>
              <w:t>[75 FR 51593, Aug. 20, 2010]</w:t>
            </w:r>
          </w:p>
          <w:p w:rsidR="00383A2B" w:rsidRDefault="00E32E82" w:rsidP="008926F2">
            <w:pPr>
              <w:pStyle w:val="fp"/>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49" name="Picture 53" descr="return arrow">
                      <a:hlinkClick xmlns:a="http://schemas.openxmlformats.org/drawingml/2006/main" r:id="rId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eturn arrow">
                              <a:hlinkClick r:id="rId83"/>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38" w:name="40:14.0.1.1.1.1.116.27.6"/>
            <w:bookmarkEnd w:id="38"/>
            <w:r>
              <w:rPr>
                <w:rFonts w:ascii="Arial" w:eastAsia="Times New Roman" w:hAnsi="Arial" w:cs="Arial"/>
              </w:rPr>
              <w:t xml:space="preserve">Table 2 </w:t>
            </w:r>
            <w:r>
              <w:rPr>
                <w:rFonts w:ascii="Arial" w:eastAsia="Times New Roman" w:hAnsi="Arial" w:cs="Arial"/>
                <w:b w:val="0"/>
                <w:bCs w:val="0"/>
              </w:rPr>
              <w:t>d</w:t>
            </w:r>
            <w:r>
              <w:rPr>
                <w:rFonts w:ascii="Arial" w:eastAsia="Times New Roman" w:hAnsi="Arial" w:cs="Arial"/>
              </w:rPr>
              <w:t xml:space="preserve"> to Subpart ZZZZ of Part 63—Requirements for Existing Stationary RICE Located at Area Sources of HAP Emissions</w:t>
            </w:r>
          </w:p>
          <w:p w:rsidR="00383A2B" w:rsidRDefault="00383A2B" w:rsidP="008926F2">
            <w:pPr>
              <w:pStyle w:val="NormalWeb"/>
              <w:divId w:val="1275821310"/>
              <w:rPr>
                <w:rFonts w:ascii="Arial" w:hAnsi="Arial" w:cs="Arial"/>
                <w:sz w:val="20"/>
                <w:szCs w:val="20"/>
              </w:rPr>
            </w:pPr>
            <w:r>
              <w:rPr>
                <w:rFonts w:ascii="Arial" w:hAnsi="Arial" w:cs="Arial"/>
                <w:sz w:val="20"/>
                <w:szCs w:val="20"/>
              </w:rPr>
              <w:t>As stated in §§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701"/>
              <w:gridCol w:w="2178"/>
              <w:gridCol w:w="3010"/>
            </w:tblGrid>
            <w:tr w:rsidR="00383A2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For </w:t>
                  </w:r>
                  <w:proofErr w:type="gramStart"/>
                  <w:r>
                    <w:rPr>
                      <w:rFonts w:ascii="Arial" w:eastAsia="Times New Roman" w:hAnsi="Arial" w:cs="Arial"/>
                      <w:b/>
                      <w:bCs/>
                      <w:sz w:val="20"/>
                      <w:szCs w:val="20"/>
                    </w:rPr>
                    <w:t>each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You must meet the following requirement</w:t>
                  </w:r>
                  <w:proofErr w:type="gramStart"/>
                  <w:r>
                    <w:rPr>
                      <w:rFonts w:ascii="Arial" w:eastAsia="Times New Roman" w:hAnsi="Arial" w:cs="Arial"/>
                      <w:b/>
                      <w:bCs/>
                      <w:sz w:val="20"/>
                      <w:szCs w:val="20"/>
                    </w:rPr>
                    <w:t>,</w:t>
                  </w:r>
                  <w:proofErr w:type="gramEnd"/>
                  <w:r>
                    <w:rPr>
                      <w:rFonts w:ascii="Arial" w:eastAsia="Times New Roman" w:hAnsi="Arial" w:cs="Arial"/>
                      <w:b/>
                      <w:bCs/>
                      <w:sz w:val="20"/>
                      <w:szCs w:val="20"/>
                    </w:rPr>
                    <w:br/>
                  </w:r>
                  <w:r>
                    <w:rPr>
                      <w:rFonts w:ascii="Arial" w:eastAsia="Times New Roman" w:hAnsi="Arial" w:cs="Arial"/>
                      <w:b/>
                      <w:bCs/>
                      <w:sz w:val="20"/>
                      <w:szCs w:val="20"/>
                    </w:rPr>
                    <w:lastRenderedPageBreak/>
                    <w:t>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lastRenderedPageBreak/>
                    <w:t xml:space="preserve">During periods of startup you </w:t>
                  </w:r>
                  <w:proofErr w:type="gramStart"/>
                  <w:r>
                    <w:rPr>
                      <w:rFonts w:ascii="Arial" w:eastAsia="Times New Roman" w:hAnsi="Arial" w:cs="Arial"/>
                      <w:b/>
                      <w:bCs/>
                      <w:sz w:val="20"/>
                      <w:szCs w:val="20"/>
                    </w:rPr>
                    <w:t>must .</w:t>
                  </w:r>
                  <w:proofErr w:type="gramEnd"/>
                  <w:r>
                    <w:rPr>
                      <w:rFonts w:ascii="Arial" w:eastAsia="Times New Roman" w:hAnsi="Arial" w:cs="Arial"/>
                      <w:b/>
                      <w:bCs/>
                      <w:sz w:val="20"/>
                      <w:szCs w:val="20"/>
                    </w:rPr>
                    <w:t>  .  .</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1. Non-Emergency, non-black start CI stationary RICE ≤ 300 HP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Change oil and filter every 1,000 hours of operation or annually, whichever comes first; </w:t>
                  </w:r>
                  <w:r>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Inspect air cleaner every 1,000 hours of operation or annually, whichever comes first;</w:t>
                  </w:r>
                  <w:r>
                    <w:rPr>
                      <w:rFonts w:ascii="Arial" w:eastAsia="Times New Roman" w:hAnsi="Arial" w:cs="Arial"/>
                      <w:sz w:val="20"/>
                      <w:szCs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2. Non-Emergency, non-black start CI stationary RICE 300 &lt;HP≤ 500</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a. Limit concentration of CO in the stationary RICE exhaust to 49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at 15 percent O</w:t>
                  </w:r>
                  <w:r>
                    <w:rPr>
                      <w:rFonts w:ascii="Arial" w:eastAsia="Times New Roman" w:hAnsi="Arial" w:cs="Arial"/>
                      <w:sz w:val="20"/>
                      <w:szCs w:val="20"/>
                      <w:vertAlign w:val="subscript"/>
                    </w:rPr>
                    <w:t>2</w:t>
                  </w:r>
                  <w:r>
                    <w:rPr>
                      <w:rFonts w:ascii="Arial" w:eastAsia="Times New Roman" w:hAnsi="Arial" w:cs="Arial"/>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3. Non-Emergency, non-black start CI stationary RICE &gt; 500 HP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a. Limit concentration of CO in the stationary RICE exhaust to 23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at 15 percent O</w:t>
                  </w:r>
                  <w:r>
                    <w:rPr>
                      <w:rFonts w:ascii="Arial" w:eastAsia="Times New Roman" w:hAnsi="Arial" w:cs="Arial"/>
                      <w:sz w:val="20"/>
                      <w:szCs w:val="20"/>
                      <w:vertAlign w:val="subscript"/>
                    </w:rPr>
                    <w:t>2</w:t>
                  </w:r>
                  <w:r>
                    <w:rPr>
                      <w:rFonts w:ascii="Arial" w:eastAsia="Times New Roman" w:hAnsi="Arial" w:cs="Arial"/>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4. Emergency stationary CI RICE and black start stationary CI RICE.</w:t>
                  </w:r>
                  <w:r>
                    <w:rPr>
                      <w:rFonts w:ascii="Arial" w:eastAsia="Times New Roman"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Change oil and filter every 500 hours of operation or annually, whichever comes first; </w:t>
                  </w:r>
                  <w:r>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Inspect air cleaner every 1,000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5. Emergency stationary SI RICE; black start stationary SI RICE; non-emergency, non-black start 4SLB stationary RICE </w:t>
                  </w:r>
                  <w:r>
                    <w:rPr>
                      <w:rFonts w:ascii="Arial" w:eastAsia="Times New Roman" w:hAnsi="Arial" w:cs="Arial"/>
                      <w:sz w:val="20"/>
                      <w:szCs w:val="20"/>
                    </w:rPr>
                    <w:lastRenderedPageBreak/>
                    <w:t>&gt; 500 HP that operate 24 hours or less per calendar year; non-emergency, non-black start 4SRB stationary RICE &gt; 500 HP that operate 24 hours or less per calendar year.</w:t>
                  </w:r>
                  <w:r>
                    <w:rPr>
                      <w:rFonts w:ascii="Arial" w:eastAsia="Times New Roman"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xml:space="preserve">a. Change oil and filter every 500 hours of operation or annually, </w:t>
                  </w:r>
                  <w:r>
                    <w:rPr>
                      <w:rFonts w:ascii="Arial" w:eastAsia="Times New Roman" w:hAnsi="Arial" w:cs="Arial"/>
                      <w:sz w:val="20"/>
                      <w:szCs w:val="20"/>
                    </w:rPr>
                    <w:lastRenderedPageBreak/>
                    <w:t>whichever comes first; </w:t>
                  </w:r>
                  <w:r>
                    <w:rPr>
                      <w:rFonts w:ascii="Arial" w:eastAsia="Times New Roman" w:hAnsi="Arial" w:cs="Arial"/>
                      <w:sz w:val="20"/>
                      <w:szCs w:val="20"/>
                      <w:vertAlign w:val="superscript"/>
                    </w:rPr>
                    <w:t>1</w:t>
                  </w:r>
                  <w:r>
                    <w:rPr>
                      <w:rFonts w:ascii="Arial" w:eastAsia="Times New Roman" w:hAnsi="Arial" w:cs="Arial"/>
                      <w:sz w:val="20"/>
                      <w:szCs w:val="20"/>
                    </w:rPr>
                    <w:br/>
                    <w:t>b. Inspect spark plugs every 1,000 hours of operation or annually, whichever comes first; and</w:t>
                  </w:r>
                  <w:r>
                    <w:rPr>
                      <w:rFonts w:ascii="Arial" w:eastAsia="Times New Roman" w:hAnsi="Arial" w:cs="Arial"/>
                      <w:sz w:val="20"/>
                      <w:szCs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Change oil and filter every 4,320 hours of operation or annually, whichever comes first; </w:t>
                  </w:r>
                  <w:r>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Inspect spark plugs every 4,320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7. Non-emergency, non-black start 4SLB stationary RICE ≤ 500 HP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Change oil and filter every 1,440 hours of operation or annually, whichever comes first; </w:t>
                  </w:r>
                  <w:r>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8. Non-emergency, non-black start 4SLB stationary RICE &gt; 500 HP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a. Limit concentration of CO in the stationary RICE exhaust to 47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at 15 percent O</w:t>
                  </w:r>
                  <w:r>
                    <w:rPr>
                      <w:rFonts w:ascii="Arial" w:eastAsia="Times New Roman" w:hAnsi="Arial" w:cs="Arial"/>
                      <w:sz w:val="20"/>
                      <w:szCs w:val="20"/>
                      <w:vertAlign w:val="subscript"/>
                    </w:rPr>
                    <w:t>2</w:t>
                  </w:r>
                  <w:r>
                    <w:rPr>
                      <w:rFonts w:ascii="Arial" w:eastAsia="Times New Roman" w:hAnsi="Arial" w:cs="Arial"/>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Reduce CO emissions by 93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9. Non-emergency, non-black start 4SRB stationary RICE ≤ 500 HP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Change oil and filter every 1,440 hours of operation or annually, whichever comes first; </w:t>
                  </w:r>
                  <w:r>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10. Non-emergency, non-black start 4SRB stationary RICE &gt; 500 HP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a. Limit concentration of formaldehyde in the stationary RICE exhaust to 2.7 </w:t>
                  </w:r>
                  <w:proofErr w:type="spellStart"/>
                  <w:r>
                    <w:rPr>
                      <w:rFonts w:ascii="Arial" w:eastAsia="Times New Roman" w:hAnsi="Arial" w:cs="Arial"/>
                      <w:sz w:val="20"/>
                      <w:szCs w:val="20"/>
                    </w:rPr>
                    <w:t>ppmvd</w:t>
                  </w:r>
                  <w:proofErr w:type="spellEnd"/>
                  <w:r>
                    <w:rPr>
                      <w:rFonts w:ascii="Arial" w:eastAsia="Times New Roman" w:hAnsi="Arial" w:cs="Arial"/>
                      <w:sz w:val="20"/>
                      <w:szCs w:val="20"/>
                    </w:rPr>
                    <w:t xml:space="preserve"> at 15 percent O</w:t>
                  </w:r>
                  <w:r>
                    <w:rPr>
                      <w:rFonts w:ascii="Arial" w:eastAsia="Times New Roman" w:hAnsi="Arial" w:cs="Arial"/>
                      <w:sz w:val="20"/>
                      <w:szCs w:val="20"/>
                      <w:vertAlign w:val="subscript"/>
                    </w:rPr>
                    <w:t>2</w:t>
                  </w:r>
                  <w:r>
                    <w:rPr>
                      <w:rFonts w:ascii="Arial" w:eastAsia="Times New Roman" w:hAnsi="Arial" w:cs="Arial"/>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Reduce formaldehyde emissions by 76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11. Non-emergency, non-black start landfill or digester gas-fired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Change oil and filter every 1,440 hours of operation or annually, whichever comes first; </w:t>
                  </w:r>
                  <w:r>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bl>
          <w:p w:rsidR="00383A2B" w:rsidRDefault="00383A2B" w:rsidP="008926F2">
            <w:pPr>
              <w:pStyle w:val="gpotblnote"/>
              <w:rPr>
                <w:rFonts w:ascii="Arial" w:hAnsi="Arial" w:cs="Arial"/>
                <w:sz w:val="20"/>
                <w:szCs w:val="20"/>
              </w:rPr>
            </w:pPr>
            <w:r>
              <w:rPr>
                <w:rFonts w:ascii="Arial" w:hAnsi="Arial" w:cs="Arial"/>
                <w:sz w:val="20"/>
                <w:szCs w:val="20"/>
                <w:vertAlign w:val="superscript"/>
              </w:rPr>
              <w:t>1</w:t>
            </w:r>
            <w:r>
              <w:rPr>
                <w:rFonts w:ascii="Arial" w:hAnsi="Arial" w:cs="Arial"/>
                <w:sz w:val="20"/>
                <w:szCs w:val="20"/>
              </w:rPr>
              <w:t> Sources have the option to utilize an oil analysis program as described in § 63.6625(</w:t>
            </w:r>
            <w:proofErr w:type="spellStart"/>
            <w:r>
              <w:rPr>
                <w:rFonts w:ascii="Arial" w:hAnsi="Arial" w:cs="Arial"/>
                <w:sz w:val="20"/>
                <w:szCs w:val="20"/>
              </w:rPr>
              <w:t>i</w:t>
            </w:r>
            <w:proofErr w:type="spellEnd"/>
            <w:r>
              <w:rPr>
                <w:rFonts w:ascii="Arial" w:hAnsi="Arial" w:cs="Arial"/>
                <w:sz w:val="20"/>
                <w:szCs w:val="20"/>
              </w:rPr>
              <w:t>) in order to extend the specified oil change requirement in Table 2d of this subpart.</w:t>
            </w:r>
          </w:p>
          <w:p w:rsidR="00383A2B" w:rsidRDefault="00383A2B" w:rsidP="008926F2">
            <w:pPr>
              <w:pStyle w:val="gpotblnote"/>
              <w:rPr>
                <w:rFonts w:ascii="Arial" w:hAnsi="Arial" w:cs="Arial"/>
                <w:sz w:val="20"/>
                <w:szCs w:val="20"/>
              </w:rPr>
            </w:pPr>
            <w:r>
              <w:rPr>
                <w:rFonts w:ascii="Arial" w:hAnsi="Arial" w:cs="Arial"/>
                <w:sz w:val="20"/>
                <w:szCs w:val="20"/>
                <w:vertAlign w:val="superscript"/>
              </w:rPr>
              <w:t>2</w:t>
            </w:r>
            <w:r>
              <w:rPr>
                <w:rFonts w:ascii="Arial" w:hAnsi="Arial" w:cs="Arial"/>
                <w:sz w:val="20"/>
                <w:szCs w:val="20"/>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383A2B" w:rsidRDefault="00383A2B" w:rsidP="008926F2">
            <w:pPr>
              <w:pStyle w:val="cita"/>
              <w:divId w:val="1275821310"/>
              <w:rPr>
                <w:rFonts w:ascii="Arial" w:hAnsi="Arial" w:cs="Arial"/>
              </w:rPr>
            </w:pPr>
            <w:r>
              <w:rPr>
                <w:rFonts w:ascii="Arial" w:hAnsi="Arial" w:cs="Arial"/>
              </w:rPr>
              <w:t>[75 FR 51595, Aug. 20, 2010]</w:t>
            </w:r>
          </w:p>
          <w:p w:rsidR="00383A2B" w:rsidRDefault="00E32E82" w:rsidP="008926F2">
            <w:pPr>
              <w:pStyle w:val="fp"/>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50" name="Picture 54" descr="return arrow">
                      <a:hlinkClick xmlns:a="http://schemas.openxmlformats.org/drawingml/2006/main" r:id="rId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return arrow">
                              <a:hlinkClick r:id="rId85"/>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39" w:name="40:14.0.1.1.1.1.116.27.7"/>
            <w:bookmarkEnd w:id="39"/>
            <w:r>
              <w:rPr>
                <w:rFonts w:ascii="Arial" w:eastAsia="Times New Roman" w:hAnsi="Arial" w:cs="Arial"/>
              </w:rPr>
              <w:t>Table 3 to Subpart ZZZZ of Part 63—Subsequent Performance Tests</w:t>
            </w:r>
          </w:p>
          <w:p w:rsidR="00383A2B" w:rsidRDefault="00383A2B" w:rsidP="008926F2">
            <w:pPr>
              <w:pStyle w:val="NormalWeb"/>
              <w:divId w:val="1275821310"/>
              <w:rPr>
                <w:rFonts w:ascii="Arial" w:hAnsi="Arial" w:cs="Arial"/>
                <w:sz w:val="20"/>
                <w:szCs w:val="20"/>
              </w:rPr>
            </w:pPr>
            <w:r>
              <w:rPr>
                <w:rFonts w:ascii="Arial" w:hAnsi="Arial" w:cs="Arial"/>
                <w:sz w:val="20"/>
                <w:szCs w:val="20"/>
              </w:rPr>
              <w:lastRenderedPageBreak/>
              <w:t>As stated in §§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948"/>
              <w:gridCol w:w="1831"/>
              <w:gridCol w:w="2110"/>
            </w:tblGrid>
            <w:tr w:rsidR="00383A2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For </w:t>
                  </w:r>
                  <w:proofErr w:type="gramStart"/>
                  <w:r>
                    <w:rPr>
                      <w:rFonts w:ascii="Arial" w:eastAsia="Times New Roman" w:hAnsi="Arial" w:cs="Arial"/>
                      <w:b/>
                      <w:bCs/>
                      <w:sz w:val="20"/>
                      <w:szCs w:val="20"/>
                    </w:rPr>
                    <w:t>each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Complying with the requirement </w:t>
                  </w:r>
                  <w:proofErr w:type="gramStart"/>
                  <w:r>
                    <w:rPr>
                      <w:rFonts w:ascii="Arial" w:eastAsia="Times New Roman" w:hAnsi="Arial" w:cs="Arial"/>
                      <w:b/>
                      <w:bCs/>
                      <w:sz w:val="20"/>
                      <w:szCs w:val="20"/>
                    </w:rPr>
                    <w:t>to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You </w:t>
                  </w:r>
                  <w:proofErr w:type="gramStart"/>
                  <w:r>
                    <w:rPr>
                      <w:rFonts w:ascii="Arial" w:eastAsia="Times New Roman" w:hAnsi="Arial" w:cs="Arial"/>
                      <w:b/>
                      <w:bCs/>
                      <w:sz w:val="20"/>
                      <w:szCs w:val="20"/>
                    </w:rPr>
                    <w:t>must .</w:t>
                  </w:r>
                  <w:proofErr w:type="gramEnd"/>
                  <w:r>
                    <w:rPr>
                      <w:rFonts w:ascii="Arial" w:eastAsia="Times New Roman" w:hAnsi="Arial" w:cs="Arial"/>
                      <w:b/>
                      <w:bCs/>
                      <w:sz w:val="20"/>
                      <w:szCs w:val="20"/>
                    </w:rPr>
                    <w:t>  .  .</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New or reconstructed 2SLB stationary RICE with a brake horsepower &gt; 500 located at major sources; new or reconstructed 4SLB stationary RICE with a brake horsepower ≥ 250 located at major sources; and new or reconstructed CI stationary RICE with a brake horsepower &gt; 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Conduct subsequent performance tests semiannually.</w:t>
                  </w:r>
                  <w:r>
                    <w:rPr>
                      <w:rFonts w:ascii="Arial" w:eastAsia="Times New Roman" w:hAnsi="Arial" w:cs="Arial"/>
                      <w:sz w:val="20"/>
                      <w:szCs w:val="20"/>
                      <w:vertAlign w:val="superscript"/>
                    </w:rPr>
                    <w:t>1</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2. 4SRB stationary RICE with a brake horsepower ≥ 5,000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Conduct subsequent performance tests semiannually.</w:t>
                  </w:r>
                  <w:r>
                    <w:rPr>
                      <w:rFonts w:ascii="Arial" w:eastAsia="Times New Roman" w:hAnsi="Arial" w:cs="Arial"/>
                      <w:sz w:val="20"/>
                      <w:szCs w:val="20"/>
                      <w:vertAlign w:val="superscript"/>
                    </w:rPr>
                    <w:t>1</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3. Stationary RICE with a brake horsepower &gt; 500 located at major sources and new or reconstructed 4SLB stationary RICE with a brake horsepower 250 ≤ HP ≤ 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Conduct subsequent performance tests semiannually.</w:t>
                  </w:r>
                  <w:r>
                    <w:rPr>
                      <w:rFonts w:ascii="Arial" w:eastAsia="Times New Roman" w:hAnsi="Arial" w:cs="Arial"/>
                      <w:sz w:val="20"/>
                      <w:szCs w:val="20"/>
                      <w:vertAlign w:val="superscript"/>
                    </w:rPr>
                    <w:t>1</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4. Existing non-emergency, non-black start CI stationary RICE with a brake horsepower &gt; 500 that are not limited use stationary RICE; existing non-emergency, non-black start 4SLB and 4SRB stationary RICE located at an area source of HAP emissions with a brake horsepower &gt; 500 that are operated more than 24 hours per calendar year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Limit or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Conduct subsequent performance tests every 8,760 hrs. </w:t>
                  </w:r>
                  <w:proofErr w:type="gramStart"/>
                  <w:r>
                    <w:rPr>
                      <w:rFonts w:ascii="Arial" w:eastAsia="Times New Roman" w:hAnsi="Arial" w:cs="Arial"/>
                      <w:sz w:val="20"/>
                      <w:szCs w:val="20"/>
                    </w:rPr>
                    <w:t>or</w:t>
                  </w:r>
                  <w:proofErr w:type="gramEnd"/>
                  <w:r>
                    <w:rPr>
                      <w:rFonts w:ascii="Arial" w:eastAsia="Times New Roman" w:hAnsi="Arial" w:cs="Arial"/>
                      <w:sz w:val="20"/>
                      <w:szCs w:val="20"/>
                    </w:rPr>
                    <w:t xml:space="preserve"> 3 years, whichever comes first.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5. Existing non-emergency, non-black start CI stationary RICE with a brake horsepower &gt; 500 that are limited use stationary RICE; existing non-emergency, non-black start 4SLB and 4SRB stationary RICE located at an area source of HAP emissions with a brake horsepower &gt; 500 that are operated more than 24 hours per calendar year and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Limit or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Conduct subsequent performance tests every 8,760 hrs. </w:t>
                  </w:r>
                  <w:proofErr w:type="gramStart"/>
                  <w:r>
                    <w:rPr>
                      <w:rFonts w:ascii="Arial" w:eastAsia="Times New Roman" w:hAnsi="Arial" w:cs="Arial"/>
                      <w:sz w:val="20"/>
                      <w:szCs w:val="20"/>
                    </w:rPr>
                    <w:t>or</w:t>
                  </w:r>
                  <w:proofErr w:type="gramEnd"/>
                  <w:r>
                    <w:rPr>
                      <w:rFonts w:ascii="Arial" w:eastAsia="Times New Roman" w:hAnsi="Arial" w:cs="Arial"/>
                      <w:sz w:val="20"/>
                      <w:szCs w:val="20"/>
                    </w:rPr>
                    <w:t xml:space="preserve"> 5 years, whichever comes first.</w:t>
                  </w:r>
                </w:p>
              </w:tc>
            </w:tr>
          </w:tbl>
          <w:p w:rsidR="00383A2B" w:rsidRDefault="00383A2B" w:rsidP="008926F2">
            <w:pPr>
              <w:pStyle w:val="gpotblnote"/>
              <w:rPr>
                <w:rFonts w:ascii="Arial" w:hAnsi="Arial" w:cs="Arial"/>
                <w:sz w:val="20"/>
                <w:szCs w:val="20"/>
              </w:rPr>
            </w:pPr>
            <w:r>
              <w:rPr>
                <w:rFonts w:ascii="Arial" w:hAnsi="Arial" w:cs="Arial"/>
                <w:sz w:val="20"/>
                <w:szCs w:val="20"/>
                <w:vertAlign w:val="superscript"/>
              </w:rPr>
              <w:t>1</w:t>
            </w:r>
            <w:r>
              <w:rPr>
                <w:rFonts w:ascii="Arial" w:hAnsi="Arial" w:cs="Arial"/>
                <w:sz w:val="20"/>
                <w:szCs w:val="20"/>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383A2B" w:rsidRDefault="00383A2B" w:rsidP="008926F2">
            <w:pPr>
              <w:pStyle w:val="cita"/>
              <w:divId w:val="1275821310"/>
              <w:rPr>
                <w:rFonts w:ascii="Arial" w:hAnsi="Arial" w:cs="Arial"/>
              </w:rPr>
            </w:pPr>
            <w:r>
              <w:rPr>
                <w:rFonts w:ascii="Arial" w:hAnsi="Arial" w:cs="Arial"/>
              </w:rPr>
              <w:t>[75 FR 51596, Aug. 20, 2010]</w:t>
            </w:r>
          </w:p>
          <w:p w:rsidR="00383A2B" w:rsidRDefault="00E32E82" w:rsidP="008926F2">
            <w:pPr>
              <w:pStyle w:val="fp"/>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51" name="Picture 55" descr="return arrow">
                      <a:hlinkClick xmlns:a="http://schemas.openxmlformats.org/drawingml/2006/main" r:id="rId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return arrow">
                              <a:hlinkClick r:id="rId87"/>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40" w:name="40:14.0.1.1.1.1.116.27.8"/>
            <w:bookmarkEnd w:id="40"/>
            <w:r>
              <w:rPr>
                <w:rFonts w:ascii="Arial" w:eastAsia="Times New Roman" w:hAnsi="Arial" w:cs="Arial"/>
              </w:rPr>
              <w:t>Table 4 to Subpart ZZZZ of Part 63—Requirements for Performance Tests</w:t>
            </w:r>
          </w:p>
          <w:p w:rsidR="00383A2B" w:rsidRDefault="00383A2B" w:rsidP="008926F2">
            <w:pPr>
              <w:pStyle w:val="NormalWeb"/>
              <w:divId w:val="1275821310"/>
              <w:rPr>
                <w:rFonts w:ascii="Arial" w:hAnsi="Arial" w:cs="Arial"/>
                <w:sz w:val="20"/>
                <w:szCs w:val="20"/>
              </w:rPr>
            </w:pPr>
            <w:r>
              <w:rPr>
                <w:rFonts w:ascii="Arial" w:hAnsi="Arial" w:cs="Arial"/>
                <w:sz w:val="20"/>
                <w:szCs w:val="20"/>
              </w:rPr>
              <w:t>As stated in §§ 63.6610, 63.6611, 63.6612,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29"/>
              <w:gridCol w:w="1463"/>
              <w:gridCol w:w="1734"/>
              <w:gridCol w:w="2100"/>
              <w:gridCol w:w="2563"/>
            </w:tblGrid>
            <w:tr w:rsidR="00383A2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For </w:t>
                  </w:r>
                  <w:proofErr w:type="gramStart"/>
                  <w:r>
                    <w:rPr>
                      <w:rFonts w:ascii="Arial" w:eastAsia="Times New Roman" w:hAnsi="Arial" w:cs="Arial"/>
                      <w:b/>
                      <w:bCs/>
                      <w:sz w:val="20"/>
                      <w:szCs w:val="20"/>
                    </w:rPr>
                    <w:t>each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Complying with the</w:t>
                  </w:r>
                  <w:r>
                    <w:rPr>
                      <w:rFonts w:ascii="Arial" w:eastAsia="Times New Roman" w:hAnsi="Arial" w:cs="Arial"/>
                      <w:b/>
                      <w:bCs/>
                      <w:sz w:val="20"/>
                      <w:szCs w:val="20"/>
                    </w:rPr>
                    <w:br/>
                  </w:r>
                  <w:r>
                    <w:rPr>
                      <w:rFonts w:ascii="Arial" w:eastAsia="Times New Roman" w:hAnsi="Arial" w:cs="Arial"/>
                      <w:b/>
                      <w:bCs/>
                      <w:sz w:val="20"/>
                      <w:szCs w:val="20"/>
                    </w:rPr>
                    <w:lastRenderedPageBreak/>
                    <w:t xml:space="preserve">requirement </w:t>
                  </w:r>
                  <w:proofErr w:type="gramStart"/>
                  <w:r>
                    <w:rPr>
                      <w:rFonts w:ascii="Arial" w:eastAsia="Times New Roman" w:hAnsi="Arial" w:cs="Arial"/>
                      <w:b/>
                      <w:bCs/>
                      <w:sz w:val="20"/>
                      <w:szCs w:val="20"/>
                    </w:rPr>
                    <w:t>to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lastRenderedPageBreak/>
                    <w:t xml:space="preserve">You </w:t>
                  </w:r>
                  <w:proofErr w:type="gramStart"/>
                  <w:r>
                    <w:rPr>
                      <w:rFonts w:ascii="Arial" w:eastAsia="Times New Roman" w:hAnsi="Arial" w:cs="Arial"/>
                      <w:b/>
                      <w:bCs/>
                      <w:sz w:val="20"/>
                      <w:szCs w:val="20"/>
                    </w:rPr>
                    <w:t>must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proofErr w:type="gramStart"/>
                  <w:r>
                    <w:rPr>
                      <w:rFonts w:ascii="Arial" w:eastAsia="Times New Roman" w:hAnsi="Arial" w:cs="Arial"/>
                      <w:b/>
                      <w:bCs/>
                      <w:sz w:val="20"/>
                      <w:szCs w:val="20"/>
                    </w:rPr>
                    <w:t>Using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According to the following </w:t>
                  </w:r>
                  <w:proofErr w:type="gramStart"/>
                  <w:r>
                    <w:rPr>
                      <w:rFonts w:ascii="Arial" w:eastAsia="Times New Roman" w:hAnsi="Arial" w:cs="Arial"/>
                      <w:b/>
                      <w:bCs/>
                      <w:sz w:val="20"/>
                      <w:szCs w:val="20"/>
                    </w:rPr>
                    <w:t>requirements .</w:t>
                  </w:r>
                  <w:proofErr w:type="gramEnd"/>
                  <w:r>
                    <w:rPr>
                      <w:rFonts w:ascii="Arial" w:eastAsia="Times New Roman" w:hAnsi="Arial" w:cs="Arial"/>
                      <w:b/>
                      <w:bCs/>
                      <w:sz w:val="20"/>
                      <w:szCs w:val="20"/>
                    </w:rPr>
                    <w:t>  .  .</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Measure the O</w:t>
                  </w:r>
                  <w:r>
                    <w:rPr>
                      <w:rFonts w:ascii="Arial" w:eastAsia="Times New Roman" w:hAnsi="Arial" w:cs="Arial"/>
                      <w:sz w:val="20"/>
                      <w:szCs w:val="20"/>
                      <w:vertAlign w:val="subscript"/>
                    </w:rPr>
                    <w:t>2</w:t>
                  </w:r>
                  <w:r>
                    <w:rPr>
                      <w:rFonts w:ascii="Arial" w:eastAsia="Times New Roman" w:hAnsi="Arial" w:cs="Arial"/>
                      <w:sz w:val="20"/>
                      <w:szCs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Portable CO and O</w:t>
                  </w:r>
                  <w:r>
                    <w:rPr>
                      <w:rFonts w:ascii="Arial" w:eastAsia="Times New Roman" w:hAnsi="Arial" w:cs="Arial"/>
                      <w:sz w:val="20"/>
                      <w:szCs w:val="20"/>
                      <w:vertAlign w:val="subscript"/>
                    </w:rPr>
                    <w:t>2</w:t>
                  </w:r>
                  <w:r>
                    <w:rPr>
                      <w:rFonts w:ascii="Arial" w:eastAsia="Times New Roman" w:hAnsi="Arial" w:cs="Arial"/>
                      <w:sz w:val="20"/>
                      <w:szCs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Using ASTM D6522-00 (2005) </w:t>
                  </w:r>
                  <w:proofErr w:type="gramStart"/>
                  <w:r>
                    <w:rPr>
                      <w:rFonts w:ascii="Arial" w:eastAsia="Times New Roman" w:hAnsi="Arial" w:cs="Arial"/>
                      <w:sz w:val="20"/>
                      <w:szCs w:val="20"/>
                      <w:vertAlign w:val="superscript"/>
                    </w:rPr>
                    <w:t>a</w:t>
                  </w:r>
                  <w:r>
                    <w:rPr>
                      <w:rFonts w:ascii="Arial" w:eastAsia="Times New Roman" w:hAnsi="Arial" w:cs="Arial"/>
                      <w:sz w:val="20"/>
                      <w:szCs w:val="20"/>
                    </w:rPr>
                    <w:t>(</w:t>
                  </w:r>
                  <w:proofErr w:type="gramEnd"/>
                  <w:r>
                    <w:rPr>
                      <w:rFonts w:ascii="Arial" w:eastAsia="Times New Roman" w:hAnsi="Arial" w:cs="Arial"/>
                      <w:sz w:val="20"/>
                      <w:szCs w:val="20"/>
                    </w:rPr>
                    <w:t>incorporated by reference, see § 63.14). Measurements to determine O</w:t>
                  </w:r>
                  <w:r>
                    <w:rPr>
                      <w:rFonts w:ascii="Arial" w:eastAsia="Times New Roman" w:hAnsi="Arial" w:cs="Arial"/>
                      <w:sz w:val="20"/>
                      <w:szCs w:val="20"/>
                      <w:vertAlign w:val="subscript"/>
                    </w:rPr>
                    <w:t>2</w:t>
                  </w:r>
                  <w:r>
                    <w:rPr>
                      <w:rFonts w:ascii="Arial" w:eastAsia="Times New Roman" w:hAnsi="Arial" w:cs="Arial"/>
                      <w:sz w:val="20"/>
                      <w:szCs w:val="20"/>
                    </w:rPr>
                    <w:t xml:space="preserve">must </w:t>
                  </w:r>
                  <w:proofErr w:type="gramStart"/>
                  <w:r>
                    <w:rPr>
                      <w:rFonts w:ascii="Arial" w:eastAsia="Times New Roman" w:hAnsi="Arial" w:cs="Arial"/>
                      <w:sz w:val="20"/>
                      <w:szCs w:val="20"/>
                    </w:rPr>
                    <w:t>be</w:t>
                  </w:r>
                  <w:proofErr w:type="gramEnd"/>
                  <w:r>
                    <w:rPr>
                      <w:rFonts w:ascii="Arial" w:eastAsia="Times New Roman" w:hAnsi="Arial" w:cs="Arial"/>
                      <w:sz w:val="20"/>
                      <w:szCs w:val="20"/>
                    </w:rPr>
                    <w:t xml:space="preserve"> made at the same time as the measurements for CO concentration.</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Portable CO and O</w:t>
                  </w:r>
                  <w:r>
                    <w:rPr>
                      <w:rFonts w:ascii="Arial" w:eastAsia="Times New Roman" w:hAnsi="Arial" w:cs="Arial"/>
                      <w:sz w:val="20"/>
                      <w:szCs w:val="20"/>
                      <w:vertAlign w:val="subscript"/>
                    </w:rPr>
                    <w:t>2</w:t>
                  </w:r>
                  <w:r>
                    <w:rPr>
                      <w:rFonts w:ascii="Arial" w:eastAsia="Times New Roman" w:hAnsi="Arial" w:cs="Arial"/>
                      <w:sz w:val="20"/>
                      <w:szCs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Using ASTM D6522-00 (2005) </w:t>
                  </w:r>
                  <w:r>
                    <w:rPr>
                      <w:rFonts w:ascii="Arial" w:eastAsia="Times New Roman" w:hAnsi="Arial" w:cs="Arial"/>
                      <w:sz w:val="20"/>
                      <w:szCs w:val="20"/>
                      <w:vertAlign w:val="superscript"/>
                    </w:rPr>
                    <w:t>a </w:t>
                  </w:r>
                  <w:proofErr w:type="gramStart"/>
                  <w:r>
                    <w:rPr>
                      <w:rFonts w:ascii="Arial" w:eastAsia="Times New Roman" w:hAnsi="Arial" w:cs="Arial"/>
                      <w:sz w:val="20"/>
                      <w:szCs w:val="20"/>
                      <w:vertAlign w:val="superscript"/>
                    </w:rPr>
                    <w:t>b</w:t>
                  </w:r>
                  <w:r>
                    <w:rPr>
                      <w:rFonts w:ascii="Arial" w:eastAsia="Times New Roman" w:hAnsi="Arial" w:cs="Arial"/>
                      <w:sz w:val="20"/>
                      <w:szCs w:val="20"/>
                    </w:rPr>
                    <w:t>(</w:t>
                  </w:r>
                  <w:proofErr w:type="gramEnd"/>
                  <w:r>
                    <w:rPr>
                      <w:rFonts w:ascii="Arial" w:eastAsia="Times New Roman" w:hAnsi="Arial" w:cs="Arial"/>
                      <w:sz w:val="20"/>
                      <w:szCs w:val="20"/>
                    </w:rPr>
                    <w:t>incorporated by reference, see § 63.14) or Method 10 of 40 CFR appendix A. The CO concentration must be at 15 percent O</w:t>
                  </w:r>
                  <w:r>
                    <w:rPr>
                      <w:rFonts w:ascii="Arial" w:eastAsia="Times New Roman" w:hAnsi="Arial" w:cs="Arial"/>
                      <w:sz w:val="20"/>
                      <w:szCs w:val="20"/>
                      <w:vertAlign w:val="subscript"/>
                    </w:rPr>
                    <w:t>2</w:t>
                  </w:r>
                  <w:r>
                    <w:rPr>
                      <w:rFonts w:ascii="Arial" w:eastAsia="Times New Roman" w:hAnsi="Arial" w:cs="Arial"/>
                      <w:sz w:val="20"/>
                      <w:szCs w:val="20"/>
                    </w:rPr>
                    <w:t>, dry basis.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Method 1 or 1A of 40 CFR part 60, appendix A § 63.7(d)(1)(</w:t>
                  </w:r>
                  <w:proofErr w:type="spellStart"/>
                  <w:r>
                    <w:rPr>
                      <w:rFonts w:ascii="Arial" w:eastAsia="Times New Roman" w:hAnsi="Arial" w:cs="Arial"/>
                      <w:sz w:val="20"/>
                      <w:szCs w:val="20"/>
                    </w:rPr>
                    <w:t>i</w:t>
                  </w:r>
                  <w:proofErr w:type="spellEnd"/>
                  <w:r>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Sampling sites must be located at the inlet and outlet of the control device.</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 Measure O</w:t>
                  </w:r>
                  <w:r>
                    <w:rPr>
                      <w:rFonts w:ascii="Arial" w:eastAsia="Times New Roman" w:hAnsi="Arial" w:cs="Arial"/>
                      <w:sz w:val="20"/>
                      <w:szCs w:val="20"/>
                      <w:vertAlign w:val="subscript"/>
                    </w:rPr>
                    <w:t>2</w:t>
                  </w:r>
                  <w:r>
                    <w:rPr>
                      <w:rFonts w:ascii="Arial" w:eastAsia="Times New Roman" w:hAnsi="Arial" w:cs="Arial"/>
                      <w:sz w:val="20"/>
                      <w:szCs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Method 3 or 3A or 3B of 40 CFR part 60, appendix A, or ASTM Method D6522-00m (2005)</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Measurements to determine O</w:t>
                  </w:r>
                  <w:r>
                    <w:rPr>
                      <w:rFonts w:ascii="Arial" w:eastAsia="Times New Roman" w:hAnsi="Arial" w:cs="Arial"/>
                      <w:sz w:val="20"/>
                      <w:szCs w:val="20"/>
                      <w:vertAlign w:val="subscript"/>
                    </w:rPr>
                    <w:t>2</w:t>
                  </w:r>
                  <w:r>
                    <w:rPr>
                      <w:rFonts w:ascii="Arial" w:eastAsia="Times New Roman" w:hAnsi="Arial" w:cs="Arial"/>
                      <w:sz w:val="20"/>
                      <w:szCs w:val="20"/>
                    </w:rPr>
                    <w:t>concentration must be made at the same time as the measurements for formaldehyde concentration.</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Measurements to determine moisture content must be made at the same time and location as the measurements for formaldehyde concentration.</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iv.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Method 320 or 323 of 40 CFR part 63, appendix A; or ASTM D6348-03,</w:t>
                  </w:r>
                  <w:r>
                    <w:rPr>
                      <w:rFonts w:ascii="Arial" w:eastAsia="Times New Roman" w:hAnsi="Arial" w:cs="Arial"/>
                      <w:sz w:val="20"/>
                      <w:szCs w:val="20"/>
                      <w:vertAlign w:val="superscript"/>
                    </w:rPr>
                    <w:t>c</w:t>
                  </w:r>
                  <w:r>
                    <w:rPr>
                      <w:rFonts w:ascii="Arial" w:eastAsia="Times New Roman" w:hAnsi="Arial" w:cs="Arial"/>
                      <w:sz w:val="20"/>
                      <w:szCs w:val="20"/>
                    </w:rPr>
                    <w:t>provided in ASTM D6348-03 Annex A5 (</w:t>
                  </w:r>
                  <w:proofErr w:type="spellStart"/>
                  <w:r>
                    <w:rPr>
                      <w:rFonts w:ascii="Arial" w:eastAsia="Times New Roman" w:hAnsi="Arial" w:cs="Arial"/>
                      <w:sz w:val="20"/>
                      <w:szCs w:val="20"/>
                    </w:rPr>
                    <w:t>Analyte</w:t>
                  </w:r>
                  <w:proofErr w:type="spellEnd"/>
                  <w:r>
                    <w:rPr>
                      <w:rFonts w:ascii="Arial" w:eastAsia="Times New Roman" w:hAnsi="Arial" w:cs="Arial"/>
                      <w:sz w:val="20"/>
                      <w:szCs w:val="20"/>
                    </w:rPr>
                    <w:t xml:space="preserv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Formaldehyde concentration must be at 15 percent O</w:t>
                  </w:r>
                  <w:r>
                    <w:rPr>
                      <w:rFonts w:ascii="Arial" w:eastAsia="Times New Roman" w:hAnsi="Arial" w:cs="Arial"/>
                      <w:sz w:val="20"/>
                      <w:szCs w:val="20"/>
                      <w:vertAlign w:val="subscript"/>
                    </w:rPr>
                    <w:t>2</w:t>
                  </w:r>
                  <w:r>
                    <w:rPr>
                      <w:rFonts w:ascii="Arial" w:eastAsia="Times New Roman" w:hAnsi="Arial" w:cs="Arial"/>
                      <w:sz w:val="20"/>
                      <w:szCs w:val="20"/>
                    </w:rPr>
                    <w:t xml:space="preserve">, dry basis. Results of this test consist of the average of the three </w:t>
                  </w:r>
                  <w:proofErr w:type="gramStart"/>
                  <w:r>
                    <w:rPr>
                      <w:rFonts w:ascii="Arial" w:eastAsia="Times New Roman" w:hAnsi="Arial" w:cs="Arial"/>
                      <w:sz w:val="20"/>
                      <w:szCs w:val="20"/>
                    </w:rPr>
                    <w:t>1-hour</w:t>
                  </w:r>
                  <w:proofErr w:type="gramEnd"/>
                  <w:r>
                    <w:rPr>
                      <w:rFonts w:ascii="Arial" w:eastAsia="Times New Roman" w:hAnsi="Arial" w:cs="Arial"/>
                      <w:sz w:val="20"/>
                      <w:szCs w:val="20"/>
                    </w:rPr>
                    <w:t xml:space="preserve"> or longer runs.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Method 1 or 1A of 40 CFR part 60, appendix A § 63.7(d)(1)(</w:t>
                  </w:r>
                  <w:proofErr w:type="spellStart"/>
                  <w:r>
                    <w:rPr>
                      <w:rFonts w:ascii="Arial" w:eastAsia="Times New Roman" w:hAnsi="Arial" w:cs="Arial"/>
                      <w:sz w:val="20"/>
                      <w:szCs w:val="20"/>
                    </w:rPr>
                    <w:t>i</w:t>
                  </w:r>
                  <w:proofErr w:type="spellEnd"/>
                  <w:r>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If using a control device, the sampling site must be located at the outlet of the control device.</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 Determine the O</w:t>
                  </w:r>
                  <w:r>
                    <w:rPr>
                      <w:rFonts w:ascii="Arial" w:eastAsia="Times New Roman" w:hAnsi="Arial" w:cs="Arial"/>
                      <w:sz w:val="20"/>
                      <w:szCs w:val="20"/>
                      <w:vertAlign w:val="subscript"/>
                    </w:rPr>
                    <w:t>2</w:t>
                  </w:r>
                  <w:r>
                    <w:rPr>
                      <w:rFonts w:ascii="Arial" w:eastAsia="Times New Roman" w:hAnsi="Arial" w:cs="Arial"/>
                      <w:sz w:val="20"/>
                      <w:szCs w:val="20"/>
                    </w:rPr>
                    <w:t xml:space="preserve">concentration of the stationary RICE exhaust at the sampling port </w:t>
                  </w:r>
                  <w:r>
                    <w:rPr>
                      <w:rFonts w:ascii="Arial" w:eastAsia="Times New Roman" w:hAnsi="Arial" w:cs="Arial"/>
                      <w:sz w:val="20"/>
                      <w:szCs w:val="20"/>
                    </w:rPr>
                    <w:lastRenderedPageBreak/>
                    <w:t>location;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Measurements to determine O</w:t>
                  </w:r>
                  <w:r>
                    <w:rPr>
                      <w:rFonts w:ascii="Arial" w:eastAsia="Times New Roman" w:hAnsi="Arial" w:cs="Arial"/>
                      <w:sz w:val="20"/>
                      <w:szCs w:val="20"/>
                      <w:vertAlign w:val="subscript"/>
                    </w:rPr>
                    <w:t>2</w:t>
                  </w:r>
                  <w:r>
                    <w:rPr>
                      <w:rFonts w:ascii="Arial" w:eastAsia="Times New Roman" w:hAnsi="Arial" w:cs="Arial"/>
                      <w:sz w:val="20"/>
                      <w:szCs w:val="20"/>
                    </w:rPr>
                    <w:t xml:space="preserve">concentration must be made at the same time and location as the measurements for </w:t>
                  </w:r>
                  <w:r>
                    <w:rPr>
                      <w:rFonts w:ascii="Arial" w:eastAsia="Times New Roman" w:hAnsi="Arial" w:cs="Arial"/>
                      <w:sz w:val="20"/>
                      <w:szCs w:val="20"/>
                    </w:rPr>
                    <w:lastRenderedPageBreak/>
                    <w:t>formaldehyde concentration.</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Measurements to determine moisture content must be made at the same time and location as the measurements for formaldehyde concentration.</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Method 320 or 323 of 40 CFR part 63, appendix A; or ASTM D6348-03,</w:t>
                  </w:r>
                  <w:r>
                    <w:rPr>
                      <w:rFonts w:ascii="Arial" w:eastAsia="Times New Roman" w:hAnsi="Arial" w:cs="Arial"/>
                      <w:sz w:val="20"/>
                      <w:szCs w:val="20"/>
                      <w:vertAlign w:val="superscript"/>
                    </w:rPr>
                    <w:t>c</w:t>
                  </w:r>
                  <w:r>
                    <w:rPr>
                      <w:rFonts w:ascii="Arial" w:eastAsia="Times New Roman" w:hAnsi="Arial" w:cs="Arial"/>
                      <w:sz w:val="20"/>
                      <w:szCs w:val="20"/>
                    </w:rPr>
                    <w:t>provided in ASTM D6348-03 Annex A5 (</w:t>
                  </w:r>
                  <w:proofErr w:type="spellStart"/>
                  <w:r>
                    <w:rPr>
                      <w:rFonts w:ascii="Arial" w:eastAsia="Times New Roman" w:hAnsi="Arial" w:cs="Arial"/>
                      <w:sz w:val="20"/>
                      <w:szCs w:val="20"/>
                    </w:rPr>
                    <w:t>Analyte</w:t>
                  </w:r>
                  <w:proofErr w:type="spellEnd"/>
                  <w:r>
                    <w:rPr>
                      <w:rFonts w:ascii="Arial" w:eastAsia="Times New Roman" w:hAnsi="Arial" w:cs="Arial"/>
                      <w:sz w:val="20"/>
                      <w:szCs w:val="20"/>
                    </w:rPr>
                    <w:t xml:space="preserv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Formaldehyde concentration must be at 15 percent O</w:t>
                  </w:r>
                  <w:r>
                    <w:rPr>
                      <w:rFonts w:ascii="Arial" w:eastAsia="Times New Roman" w:hAnsi="Arial" w:cs="Arial"/>
                      <w:sz w:val="20"/>
                      <w:szCs w:val="20"/>
                      <w:vertAlign w:val="subscript"/>
                    </w:rPr>
                    <w:t>2</w:t>
                  </w:r>
                  <w:r>
                    <w:rPr>
                      <w:rFonts w:ascii="Arial" w:eastAsia="Times New Roman" w:hAnsi="Arial" w:cs="Arial"/>
                      <w:sz w:val="20"/>
                      <w:szCs w:val="20"/>
                    </w:rPr>
                    <w:t xml:space="preserve">, dry basis. Results of this test consist of the average of the three </w:t>
                  </w:r>
                  <w:proofErr w:type="gramStart"/>
                  <w:r>
                    <w:rPr>
                      <w:rFonts w:ascii="Arial" w:eastAsia="Times New Roman" w:hAnsi="Arial" w:cs="Arial"/>
                      <w:sz w:val="20"/>
                      <w:szCs w:val="20"/>
                    </w:rPr>
                    <w:t>1-hour</w:t>
                  </w:r>
                  <w:proofErr w:type="gramEnd"/>
                  <w:r>
                    <w:rPr>
                      <w:rFonts w:ascii="Arial" w:eastAsia="Times New Roman" w:hAnsi="Arial" w:cs="Arial"/>
                      <w:sz w:val="20"/>
                      <w:szCs w:val="20"/>
                    </w:rPr>
                    <w:t xml:space="preserve"> or longer runs.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Method 10 of 40 CFR part 60, appendix A, ASTM Method D6522-00 (2005),</w:t>
                  </w:r>
                  <w:proofErr w:type="spellStart"/>
                  <w:r>
                    <w:rPr>
                      <w:rFonts w:ascii="Arial" w:eastAsia="Times New Roman" w:hAnsi="Arial" w:cs="Arial"/>
                      <w:sz w:val="20"/>
                      <w:szCs w:val="20"/>
                      <w:vertAlign w:val="superscript"/>
                    </w:rPr>
                    <w:t>a</w:t>
                  </w:r>
                  <w:r>
                    <w:rPr>
                      <w:rFonts w:ascii="Arial" w:eastAsia="Times New Roman" w:hAnsi="Arial" w:cs="Arial"/>
                      <w:sz w:val="20"/>
                      <w:szCs w:val="20"/>
                    </w:rPr>
                    <w:t>Method</w:t>
                  </w:r>
                  <w:proofErr w:type="spellEnd"/>
                  <w:r>
                    <w:rPr>
                      <w:rFonts w:ascii="Arial" w:eastAsia="Times New Roman" w:hAnsi="Arial" w:cs="Arial"/>
                      <w:sz w:val="20"/>
                      <w:szCs w:val="20"/>
                    </w:rPr>
                    <w:t xml:space="preserve"> 320 of 40 CFR part 63, appendix A, or ASTM D6348-03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CO Concentration must be at 15 percent O</w:t>
                  </w:r>
                  <w:r>
                    <w:rPr>
                      <w:rFonts w:ascii="Arial" w:eastAsia="Times New Roman" w:hAnsi="Arial" w:cs="Arial"/>
                      <w:sz w:val="20"/>
                      <w:szCs w:val="20"/>
                      <w:vertAlign w:val="subscript"/>
                    </w:rPr>
                    <w:t>2</w:t>
                  </w:r>
                  <w:r>
                    <w:rPr>
                      <w:rFonts w:ascii="Arial" w:eastAsia="Times New Roman" w:hAnsi="Arial" w:cs="Arial"/>
                      <w:sz w:val="20"/>
                      <w:szCs w:val="20"/>
                    </w:rPr>
                    <w:t>, dry basis. Results of this test consist of the average of the three 1-hour longer runs.</w:t>
                  </w:r>
                </w:p>
              </w:tc>
            </w:tr>
          </w:tbl>
          <w:p w:rsidR="00383A2B" w:rsidRDefault="00383A2B" w:rsidP="008926F2">
            <w:pPr>
              <w:pStyle w:val="gpotblnote"/>
              <w:rPr>
                <w:rFonts w:ascii="Arial" w:hAnsi="Arial" w:cs="Arial"/>
                <w:sz w:val="20"/>
                <w:szCs w:val="20"/>
              </w:rPr>
            </w:pPr>
            <w:proofErr w:type="spellStart"/>
            <w:proofErr w:type="gramStart"/>
            <w:r>
              <w:rPr>
                <w:rFonts w:ascii="Arial" w:hAnsi="Arial" w:cs="Arial"/>
                <w:sz w:val="20"/>
                <w:szCs w:val="20"/>
                <w:vertAlign w:val="superscript"/>
              </w:rPr>
              <w:t>a</w:t>
            </w:r>
            <w:proofErr w:type="spellEnd"/>
            <w:proofErr w:type="gramEnd"/>
            <w:r>
              <w:rPr>
                <w:rFonts w:ascii="Arial" w:hAnsi="Arial" w:cs="Arial"/>
                <w:sz w:val="20"/>
                <w:szCs w:val="20"/>
              </w:rPr>
              <w:t xml:space="preserve"> 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w:t>
            </w:r>
            <w:proofErr w:type="spellStart"/>
            <w:r>
              <w:rPr>
                <w:rFonts w:ascii="Arial" w:hAnsi="Arial" w:cs="Arial"/>
                <w:sz w:val="20"/>
                <w:szCs w:val="20"/>
              </w:rPr>
              <w:t>Zeeb</w:t>
            </w:r>
            <w:proofErr w:type="spellEnd"/>
            <w:r>
              <w:rPr>
                <w:rFonts w:ascii="Arial" w:hAnsi="Arial" w:cs="Arial"/>
                <w:sz w:val="20"/>
                <w:szCs w:val="20"/>
              </w:rPr>
              <w:t xml:space="preserve"> Road, Ann Arbor, MI 48106. ASTM-D6522-00 (2005) may be used to test both CI and SI stationary RICE.</w:t>
            </w:r>
          </w:p>
          <w:p w:rsidR="00383A2B" w:rsidRDefault="00383A2B" w:rsidP="008926F2">
            <w:pPr>
              <w:pStyle w:val="gpotblnote"/>
              <w:rPr>
                <w:rFonts w:ascii="Arial" w:hAnsi="Arial" w:cs="Arial"/>
                <w:sz w:val="20"/>
                <w:szCs w:val="20"/>
              </w:rPr>
            </w:pPr>
            <w:proofErr w:type="gramStart"/>
            <w:r>
              <w:rPr>
                <w:rFonts w:ascii="Arial" w:hAnsi="Arial" w:cs="Arial"/>
                <w:sz w:val="20"/>
                <w:szCs w:val="20"/>
                <w:vertAlign w:val="superscript"/>
              </w:rPr>
              <w:t>b</w:t>
            </w:r>
            <w:proofErr w:type="gramEnd"/>
            <w:r>
              <w:rPr>
                <w:rFonts w:ascii="Arial" w:hAnsi="Arial" w:cs="Arial"/>
                <w:sz w:val="20"/>
                <w:szCs w:val="20"/>
              </w:rPr>
              <w:t> You may also use Method 320 of 40 CFR part 63, appendix A, or ASTM D6348-03.</w:t>
            </w:r>
          </w:p>
          <w:p w:rsidR="00383A2B" w:rsidRDefault="00383A2B" w:rsidP="008926F2">
            <w:pPr>
              <w:pStyle w:val="gpotblnote"/>
              <w:rPr>
                <w:rFonts w:ascii="Arial" w:hAnsi="Arial" w:cs="Arial"/>
                <w:sz w:val="20"/>
                <w:szCs w:val="20"/>
              </w:rPr>
            </w:pPr>
            <w:proofErr w:type="gramStart"/>
            <w:r>
              <w:rPr>
                <w:rFonts w:ascii="Arial" w:hAnsi="Arial" w:cs="Arial"/>
                <w:sz w:val="20"/>
                <w:szCs w:val="20"/>
                <w:vertAlign w:val="superscript"/>
              </w:rPr>
              <w:t>c</w:t>
            </w:r>
            <w:proofErr w:type="gramEnd"/>
            <w:r>
              <w:rPr>
                <w:rFonts w:ascii="Arial" w:hAnsi="Arial" w:cs="Arial"/>
                <w:sz w:val="20"/>
                <w:szCs w:val="20"/>
              </w:rPr>
              <w:t xml:space="preserve"> You may obtain a copy of ASTM-D6348-03 from at least one of the following addresses: American Society for Testing and Materials, 100 Barr Harbor Drive, West Conshohocken, PA 19428-2959, or University Microfilms International, 300 North </w:t>
            </w:r>
            <w:proofErr w:type="spellStart"/>
            <w:r>
              <w:rPr>
                <w:rFonts w:ascii="Arial" w:hAnsi="Arial" w:cs="Arial"/>
                <w:sz w:val="20"/>
                <w:szCs w:val="20"/>
              </w:rPr>
              <w:t>Zeeb</w:t>
            </w:r>
            <w:proofErr w:type="spellEnd"/>
            <w:r>
              <w:rPr>
                <w:rFonts w:ascii="Arial" w:hAnsi="Arial" w:cs="Arial"/>
                <w:sz w:val="20"/>
                <w:szCs w:val="20"/>
              </w:rPr>
              <w:t xml:space="preserve"> Road, Ann Arbor, MI 48106.</w:t>
            </w:r>
          </w:p>
          <w:p w:rsidR="00383A2B" w:rsidRDefault="00383A2B" w:rsidP="008926F2">
            <w:pPr>
              <w:pStyle w:val="cita"/>
              <w:divId w:val="1275821310"/>
              <w:rPr>
                <w:rFonts w:ascii="Arial" w:hAnsi="Arial" w:cs="Arial"/>
              </w:rPr>
            </w:pPr>
            <w:r>
              <w:rPr>
                <w:rFonts w:ascii="Arial" w:hAnsi="Arial" w:cs="Arial"/>
              </w:rPr>
              <w:t>[75 FR 51597, Aug. 20, 2010]</w:t>
            </w:r>
          </w:p>
          <w:p w:rsidR="00383A2B" w:rsidRDefault="00E32E82" w:rsidP="008926F2">
            <w:pPr>
              <w:pStyle w:val="fp"/>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52" name="Picture 56" descr="return arrow">
                      <a:hlinkClick xmlns:a="http://schemas.openxmlformats.org/drawingml/2006/main" r:id="rId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return arrow">
                              <a:hlinkClick r:id="rId89"/>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41" w:name="40:14.0.1.1.1.1.116.27.9"/>
            <w:bookmarkEnd w:id="41"/>
            <w:r>
              <w:rPr>
                <w:rFonts w:ascii="Arial" w:eastAsia="Times New Roman" w:hAnsi="Arial" w:cs="Arial"/>
              </w:rPr>
              <w:t xml:space="preserve">Table 5 to Subpart ZZZZ of Part 63—Initial Compliance </w:t>
            </w:r>
            <w:proofErr w:type="gramStart"/>
            <w:r>
              <w:rPr>
                <w:rFonts w:ascii="Arial" w:eastAsia="Times New Roman" w:hAnsi="Arial" w:cs="Arial"/>
              </w:rPr>
              <w:t>With</w:t>
            </w:r>
            <w:proofErr w:type="gramEnd"/>
            <w:r>
              <w:rPr>
                <w:rFonts w:ascii="Arial" w:eastAsia="Times New Roman" w:hAnsi="Arial" w:cs="Arial"/>
              </w:rPr>
              <w:t xml:space="preserve"> Emission Limitations and Operating Limitations</w:t>
            </w:r>
          </w:p>
          <w:p w:rsidR="00383A2B" w:rsidRDefault="00383A2B" w:rsidP="008926F2">
            <w:pPr>
              <w:pStyle w:val="NormalWeb"/>
              <w:divId w:val="1275821310"/>
              <w:rPr>
                <w:rFonts w:ascii="Arial" w:hAnsi="Arial" w:cs="Arial"/>
                <w:sz w:val="20"/>
                <w:szCs w:val="20"/>
              </w:rPr>
            </w:pPr>
            <w:r>
              <w:rPr>
                <w:rFonts w:ascii="Arial" w:hAnsi="Arial" w:cs="Arial"/>
                <w:sz w:val="20"/>
                <w:szCs w:val="20"/>
              </w:rPr>
              <w:t>As stated in §§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653"/>
              <w:gridCol w:w="1953"/>
              <w:gridCol w:w="3283"/>
            </w:tblGrid>
            <w:tr w:rsidR="00383A2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For </w:t>
                  </w:r>
                  <w:proofErr w:type="gramStart"/>
                  <w:r>
                    <w:rPr>
                      <w:rFonts w:ascii="Arial" w:eastAsia="Times New Roman" w:hAnsi="Arial" w:cs="Arial"/>
                      <w:b/>
                      <w:bCs/>
                      <w:sz w:val="20"/>
                      <w:szCs w:val="20"/>
                    </w:rPr>
                    <w:t>each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Complying with the requirement </w:t>
                  </w:r>
                  <w:proofErr w:type="gramStart"/>
                  <w:r>
                    <w:rPr>
                      <w:rFonts w:ascii="Arial" w:eastAsia="Times New Roman" w:hAnsi="Arial" w:cs="Arial"/>
                      <w:b/>
                      <w:bCs/>
                      <w:sz w:val="20"/>
                      <w:szCs w:val="20"/>
                    </w:rPr>
                    <w:t>to .</w:t>
                  </w:r>
                  <w:proofErr w:type="gramEnd"/>
                  <w:r>
                    <w:rPr>
                      <w:rFonts w:ascii="Arial" w:eastAsia="Times New Roman" w:hAnsi="Arial" w:cs="Arial"/>
                      <w:b/>
                      <w:bCs/>
                      <w:sz w:val="20"/>
                      <w:szCs w:val="20"/>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 xml:space="preserve">You have demonstrated initial compliance </w:t>
                  </w:r>
                  <w:proofErr w:type="gramStart"/>
                  <w:r>
                    <w:rPr>
                      <w:rFonts w:ascii="Arial" w:eastAsia="Times New Roman" w:hAnsi="Arial" w:cs="Arial"/>
                      <w:b/>
                      <w:bCs/>
                      <w:sz w:val="20"/>
                      <w:szCs w:val="20"/>
                    </w:rPr>
                    <w:t>if  .</w:t>
                  </w:r>
                  <w:proofErr w:type="gramEnd"/>
                  <w:r>
                    <w:rPr>
                      <w:rFonts w:ascii="Arial" w:eastAsia="Times New Roman" w:hAnsi="Arial" w:cs="Arial"/>
                      <w:b/>
                      <w:bCs/>
                      <w:sz w:val="20"/>
                      <w:szCs w:val="20"/>
                    </w:rPr>
                    <w:t>  .  .</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1. New or reconstructed non-emergency 2SLB stationary RICE &gt;500 HP located at a major source of HAP, new or reconstructed non-emergency 4SLB stationary RICE ≥250 HP located at a </w:t>
                  </w:r>
                  <w:r>
                    <w:rPr>
                      <w:rFonts w:ascii="Arial" w:eastAsia="Times New Roman" w:hAnsi="Arial" w:cs="Arial"/>
                      <w:sz w:val="20"/>
                      <w:szCs w:val="20"/>
                    </w:rPr>
                    <w:lastRenderedPageBreak/>
                    <w:t>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The average reduction of emissions of CO determined from the initial performance test achieves the required CO percent reduction; and</w:t>
                  </w:r>
                  <w:r>
                    <w:rPr>
                      <w:rFonts w:ascii="Arial" w:eastAsia="Times New Roman" w:hAnsi="Arial" w:cs="Arial"/>
                      <w:sz w:val="20"/>
                      <w:szCs w:val="20"/>
                    </w:rPr>
                    <w:br/>
                  </w:r>
                  <w:r>
                    <w:rPr>
                      <w:rFonts w:ascii="Arial" w:eastAsia="Times New Roman" w:hAnsi="Arial" w:cs="Arial"/>
                      <w:sz w:val="20"/>
                      <w:szCs w:val="20"/>
                    </w:rPr>
                    <w:lastRenderedPageBreak/>
                    <w:t>ii. You have installed a CPMS to continuously monitor catalyst inlet temperature according to the requirements in § 63.6625(b); and</w:t>
                  </w:r>
                  <w:r>
                    <w:rPr>
                      <w:rFonts w:ascii="Arial" w:eastAsia="Times New Roman" w:hAnsi="Arial" w:cs="Arial"/>
                      <w:sz w:val="20"/>
                      <w:szCs w:val="20"/>
                    </w:rPr>
                    <w:br/>
                    <w:t>iii. You have recorded the catalyst pressure drop and catalyst inlet temperature during the initial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2.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The average CO concentration determined from the initial performance test is less than or equal to the CO emission limitation; and</w:t>
                  </w:r>
                  <w:r>
                    <w:rPr>
                      <w:rFonts w:ascii="Arial" w:eastAsia="Times New Roman" w:hAnsi="Arial" w:cs="Arial"/>
                      <w:sz w:val="20"/>
                      <w:szCs w:val="20"/>
                    </w:rPr>
                    <w:br/>
                    <w:t>ii. You have installed a CPMS to continuously monitor catalyst inlet temperature according to the requirements in § 63.6625(b); and</w:t>
                  </w:r>
                  <w:r>
                    <w:rPr>
                      <w:rFonts w:ascii="Arial" w:eastAsia="Times New Roman" w:hAnsi="Arial" w:cs="Arial"/>
                      <w:sz w:val="20"/>
                      <w:szCs w:val="20"/>
                    </w:rPr>
                    <w:br/>
                    <w:t>iii. You have recorded the catalyst pressure drop and catalyst inlet temperature during the initial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The average reduction of emissions of CO determined from the initial performance test achieves the required CO percent reduction; and</w:t>
                  </w:r>
                  <w:r>
                    <w:rPr>
                      <w:rFonts w:ascii="Arial" w:eastAsia="Times New Roman" w:hAnsi="Arial" w:cs="Arial"/>
                      <w:sz w:val="20"/>
                      <w:szCs w:val="20"/>
                    </w:rPr>
                    <w:br/>
                    <w:t>ii. You have installed a CPMS to continuously monitor operating parameters approved by the Administrator (if any) according to the requirements in § 63.6625(b); and</w:t>
                  </w:r>
                  <w:r>
                    <w:rPr>
                      <w:rFonts w:ascii="Arial" w:eastAsia="Times New Roman" w:hAnsi="Arial" w:cs="Arial"/>
                      <w:sz w:val="20"/>
                      <w:szCs w:val="20"/>
                    </w:rPr>
                    <w:br/>
                    <w:t>iii. You have recorded the approved operating parameters (if any) during the initial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4.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The average CO concentration determined from the initial performance test is less than or equal to the CO emission limitation; and</w:t>
                  </w:r>
                  <w:r>
                    <w:rPr>
                      <w:rFonts w:ascii="Arial" w:eastAsia="Times New Roman" w:hAnsi="Arial" w:cs="Arial"/>
                      <w:sz w:val="20"/>
                      <w:szCs w:val="20"/>
                    </w:rPr>
                    <w:br/>
                    <w:t>ii. You have installed a CPMS to continuously monitor operating parameters approved by the Administrator (if any) according to the requirements in § 63.6625(b); and</w:t>
                  </w:r>
                  <w:r>
                    <w:rPr>
                      <w:rFonts w:ascii="Arial" w:eastAsia="Times New Roman" w:hAnsi="Arial" w:cs="Arial"/>
                      <w:sz w:val="20"/>
                      <w:szCs w:val="20"/>
                    </w:rPr>
                    <w:br/>
                    <w:t>iii. You have recorded the approved operating parameters (if any) during the initial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existing non-</w:t>
                  </w:r>
                  <w:r>
                    <w:rPr>
                      <w:rFonts w:ascii="Arial" w:eastAsia="Times New Roman" w:hAnsi="Arial" w:cs="Arial"/>
                      <w:sz w:val="20"/>
                      <w:szCs w:val="20"/>
                    </w:rPr>
                    <w:lastRenderedPageBreak/>
                    <w:t>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You have installed a CEMS to continuously monitor CO and either O</w:t>
                  </w:r>
                  <w:r>
                    <w:rPr>
                      <w:rFonts w:ascii="Arial" w:eastAsia="Times New Roman" w:hAnsi="Arial" w:cs="Arial"/>
                      <w:sz w:val="20"/>
                      <w:szCs w:val="20"/>
                      <w:vertAlign w:val="subscript"/>
                    </w:rPr>
                    <w:t>2</w:t>
                  </w:r>
                  <w:r>
                    <w:rPr>
                      <w:rFonts w:ascii="Arial" w:eastAsia="Times New Roman" w:hAnsi="Arial" w:cs="Arial"/>
                      <w:sz w:val="20"/>
                      <w:szCs w:val="20"/>
                    </w:rPr>
                    <w:t>or CO</w:t>
                  </w:r>
                  <w:r>
                    <w:rPr>
                      <w:rFonts w:ascii="Arial" w:eastAsia="Times New Roman" w:hAnsi="Arial" w:cs="Arial"/>
                      <w:sz w:val="20"/>
                      <w:szCs w:val="20"/>
                      <w:vertAlign w:val="subscript"/>
                    </w:rPr>
                    <w:t>2</w:t>
                  </w:r>
                  <w:r>
                    <w:rPr>
                      <w:rFonts w:ascii="Arial" w:eastAsia="Times New Roman" w:hAnsi="Arial" w:cs="Arial"/>
                      <w:sz w:val="20"/>
                      <w:szCs w:val="20"/>
                    </w:rPr>
                    <w:t>at both the inlet and outlet of the oxidation catalyst according to the requirements in § 63.6625(a); and</w:t>
                  </w:r>
                  <w:r>
                    <w:rPr>
                      <w:rFonts w:ascii="Arial" w:eastAsia="Times New Roman" w:hAnsi="Arial" w:cs="Arial"/>
                      <w:sz w:val="20"/>
                      <w:szCs w:val="20"/>
                    </w:rPr>
                    <w:br/>
                    <w:t xml:space="preserve">ii. You have conducted a performance evaluation of your </w:t>
                  </w:r>
                  <w:r>
                    <w:rPr>
                      <w:rFonts w:ascii="Arial" w:eastAsia="Times New Roman" w:hAnsi="Arial" w:cs="Arial"/>
                      <w:sz w:val="20"/>
                      <w:szCs w:val="20"/>
                    </w:rPr>
                    <w:lastRenderedPageBreak/>
                    <w:t xml:space="preserve">CEMS using PS 3 and 4A of 40 CFR </w:t>
                  </w:r>
                  <w:proofErr w:type="gramStart"/>
                  <w:r>
                    <w:rPr>
                      <w:rFonts w:ascii="Arial" w:eastAsia="Times New Roman" w:hAnsi="Arial" w:cs="Arial"/>
                      <w:sz w:val="20"/>
                      <w:szCs w:val="20"/>
                    </w:rPr>
                    <w:t>part</w:t>
                  </w:r>
                  <w:proofErr w:type="gramEnd"/>
                  <w:r>
                    <w:rPr>
                      <w:rFonts w:ascii="Arial" w:eastAsia="Times New Roman" w:hAnsi="Arial" w:cs="Arial"/>
                      <w:sz w:val="20"/>
                      <w:szCs w:val="20"/>
                    </w:rPr>
                    <w:t xml:space="preserve"> 60, appendix B; and</w:t>
                  </w:r>
                  <w:r>
                    <w:rPr>
                      <w:rFonts w:ascii="Arial" w:eastAsia="Times New Roman" w:hAnsi="Arial" w:cs="Arial"/>
                      <w:sz w:val="20"/>
                      <w:szCs w:val="20"/>
                    </w:rPr>
                    <w:br/>
                    <w:t xml:space="preserve">iii. The average reduction of CO calculated using § 63.6620 </w:t>
                  </w:r>
                  <w:proofErr w:type="gramStart"/>
                  <w:r>
                    <w:rPr>
                      <w:rFonts w:ascii="Arial" w:eastAsia="Times New Roman" w:hAnsi="Arial" w:cs="Arial"/>
                      <w:sz w:val="20"/>
                      <w:szCs w:val="20"/>
                    </w:rPr>
                    <w:t>equals</w:t>
                  </w:r>
                  <w:proofErr w:type="gramEnd"/>
                  <w:r>
                    <w:rPr>
                      <w:rFonts w:ascii="Arial" w:eastAsia="Times New Roman" w:hAnsi="Arial" w:cs="Arial"/>
                      <w:sz w:val="20"/>
                      <w:szCs w:val="20"/>
                    </w:rPr>
                    <w:t xml:space="preserve"> or exceeds the required percent reduction. The initial test comprises the first 4-hour period after successful validation of the CEMS. Compliance is based on the average percent reduction achieved during the 4-hour period.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6.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You have installed a CEMS to continuously monitor CO and either O</w:t>
                  </w:r>
                  <w:r>
                    <w:rPr>
                      <w:rFonts w:ascii="Arial" w:eastAsia="Times New Roman" w:hAnsi="Arial" w:cs="Arial"/>
                      <w:sz w:val="20"/>
                      <w:szCs w:val="20"/>
                      <w:vertAlign w:val="subscript"/>
                    </w:rPr>
                    <w:t>2</w:t>
                  </w:r>
                  <w:r>
                    <w:rPr>
                      <w:rFonts w:ascii="Arial" w:eastAsia="Times New Roman" w:hAnsi="Arial" w:cs="Arial"/>
                      <w:sz w:val="20"/>
                      <w:szCs w:val="20"/>
                    </w:rPr>
                    <w:t>or CO</w:t>
                  </w:r>
                  <w:r>
                    <w:rPr>
                      <w:rFonts w:ascii="Arial" w:eastAsia="Times New Roman" w:hAnsi="Arial" w:cs="Arial"/>
                      <w:sz w:val="20"/>
                      <w:szCs w:val="20"/>
                      <w:vertAlign w:val="subscript"/>
                    </w:rPr>
                    <w:t>2</w:t>
                  </w:r>
                  <w:r>
                    <w:rPr>
                      <w:rFonts w:ascii="Arial" w:eastAsia="Times New Roman" w:hAnsi="Arial" w:cs="Arial"/>
                      <w:sz w:val="20"/>
                      <w:szCs w:val="20"/>
                    </w:rPr>
                    <w:t>at the outlet of the oxidation catalyst according to the requirements in § 63.6625(a); and</w:t>
                  </w:r>
                  <w:r>
                    <w:rPr>
                      <w:rFonts w:ascii="Arial" w:eastAsia="Times New Roman" w:hAnsi="Arial" w:cs="Arial"/>
                      <w:sz w:val="20"/>
                      <w:szCs w:val="20"/>
                    </w:rPr>
                    <w:br/>
                    <w:t>ii. You have conducted a performance evaluation of your CEMS using PS 3 and 4A of 40 CFR part 60, appendix B;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7.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The average reduction of emissions of formaldehyde determined from the initial performance test is equal to or greater than the required formaldehyde percent reduction; and</w:t>
                  </w:r>
                  <w:r>
                    <w:rPr>
                      <w:rFonts w:ascii="Arial" w:eastAsia="Times New Roman" w:hAnsi="Arial" w:cs="Arial"/>
                      <w:sz w:val="20"/>
                      <w:szCs w:val="20"/>
                    </w:rPr>
                    <w:br/>
                    <w:t>ii. You have installed a CPMS to continuously monitor catalyst inlet temperature according to the requirements in § 63.6625(b);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You have recorded the catalyst pressure drop and catalyst inlet temperature during the initial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8.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The average reduction of emissions of formaldehyde determined from the initial performance test is equal to or greater than the required formaldehyde percent reduction; and</w:t>
                  </w:r>
                  <w:r>
                    <w:rPr>
                      <w:rFonts w:ascii="Arial" w:eastAsia="Times New Roman" w:hAnsi="Arial" w:cs="Arial"/>
                      <w:sz w:val="20"/>
                      <w:szCs w:val="20"/>
                    </w:rPr>
                    <w:br/>
                    <w:t>ii. You have installed a CPMS to continuously monitor operating parameters approved by the Administrator (if any) according to the requirements in § 63.6625(b);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You have recorded the approved operating parameters (if any) during the initial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9.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Limit the concentration of formaldehyde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The average formaldehyde concentration determined from the initial performance test is less than or equal to the formaldehyde emission limitation;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 You have installed a CPMS to continuously monitor operating parameters approved by the Administrator (if any) according to the requirements in § 63.6625(b);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You have recorded the approved operating parameters (if any) during the initial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10.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The average formaldehyde concentration, corrected to 15 percent O</w:t>
                  </w:r>
                  <w:r>
                    <w:rPr>
                      <w:rFonts w:ascii="Arial" w:eastAsia="Times New Roman" w:hAnsi="Arial" w:cs="Arial"/>
                      <w:sz w:val="20"/>
                      <w:szCs w:val="20"/>
                      <w:vertAlign w:val="subscript"/>
                    </w:rPr>
                    <w:t>2</w:t>
                  </w:r>
                  <w:r>
                    <w:rPr>
                      <w:rFonts w:ascii="Arial" w:eastAsia="Times New Roman" w:hAnsi="Arial" w:cs="Arial"/>
                      <w:sz w:val="20"/>
                      <w:szCs w:val="20"/>
                    </w:rPr>
                    <w:t>, dry basis, from the three test runs is less than or equal to the formaldehyde emission limitation; and</w:t>
                  </w:r>
                  <w:r>
                    <w:rPr>
                      <w:rFonts w:ascii="Arial" w:eastAsia="Times New Roman" w:hAnsi="Arial" w:cs="Arial"/>
                      <w:sz w:val="20"/>
                      <w:szCs w:val="20"/>
                    </w:rPr>
                    <w:br/>
                    <w:t>ii. You have installed a CPMS to continuously monitor catalyst inlet temperature according to the requirements in § 63.6625(b);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You have recorded the catalyst pressure drop and catalyst inlet temperature during the initial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11.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The average formaldehyde concentration, corrected to 15 percent O</w:t>
                  </w:r>
                  <w:r>
                    <w:rPr>
                      <w:rFonts w:ascii="Arial" w:eastAsia="Times New Roman" w:hAnsi="Arial" w:cs="Arial"/>
                      <w:sz w:val="20"/>
                      <w:szCs w:val="20"/>
                      <w:vertAlign w:val="subscript"/>
                    </w:rPr>
                    <w:t>2</w:t>
                  </w:r>
                  <w:r>
                    <w:rPr>
                      <w:rFonts w:ascii="Arial" w:eastAsia="Times New Roman" w:hAnsi="Arial" w:cs="Arial"/>
                      <w:sz w:val="20"/>
                      <w:szCs w:val="20"/>
                    </w:rPr>
                    <w:t>, dry basis, from the three test runs is less than or equal to the formaldehyde emission limitation; and</w:t>
                  </w:r>
                  <w:r>
                    <w:rPr>
                      <w:rFonts w:ascii="Arial" w:eastAsia="Times New Roman" w:hAnsi="Arial" w:cs="Arial"/>
                      <w:sz w:val="20"/>
                      <w:szCs w:val="20"/>
                    </w:rPr>
                    <w:br/>
                    <w:t>ii. You have installed a CPMS to continuously monitor operating parameters approved by the Administrator (if any) according to the requirements in § 63.6625(b);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You have recorded the approved operating parameters (if any) during the initial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The average reduction of emissions of CO or formaldehyde, as applicable determined from the initial performance test is equal to or greater than the required CO or formaldehyde, as applicable, percent reduction.</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13. Existing non-emergency stationary RICE 100≤HP≤500 located at a major </w:t>
                  </w:r>
                  <w:r>
                    <w:rPr>
                      <w:rFonts w:ascii="Arial" w:eastAsia="Times New Roman" w:hAnsi="Arial" w:cs="Arial"/>
                      <w:sz w:val="20"/>
                      <w:szCs w:val="20"/>
                    </w:rPr>
                    <w:lastRenderedPageBreak/>
                    <w:t>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xml:space="preserve">a. Limit the concentration of </w:t>
                  </w:r>
                  <w:r>
                    <w:rPr>
                      <w:rFonts w:ascii="Arial" w:eastAsia="Times New Roman" w:hAnsi="Arial" w:cs="Arial"/>
                      <w:sz w:val="20"/>
                      <w:szCs w:val="20"/>
                    </w:rPr>
                    <w:lastRenderedPageBreak/>
                    <w:t>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lastRenderedPageBreak/>
                    <w:t>i</w:t>
                  </w:r>
                  <w:proofErr w:type="spellEnd"/>
                  <w:r>
                    <w:rPr>
                      <w:rFonts w:ascii="Arial" w:eastAsia="Times New Roman" w:hAnsi="Arial" w:cs="Arial"/>
                      <w:sz w:val="20"/>
                      <w:szCs w:val="20"/>
                    </w:rPr>
                    <w:t xml:space="preserve">. The average formaldehyde or CO concentration, as applicable, </w:t>
                  </w:r>
                  <w:r>
                    <w:rPr>
                      <w:rFonts w:ascii="Arial" w:eastAsia="Times New Roman" w:hAnsi="Arial" w:cs="Arial"/>
                      <w:sz w:val="20"/>
                      <w:szCs w:val="20"/>
                    </w:rPr>
                    <w:lastRenderedPageBreak/>
                    <w:t>corrected to 15 percent O</w:t>
                  </w:r>
                  <w:r>
                    <w:rPr>
                      <w:rFonts w:ascii="Arial" w:eastAsia="Times New Roman" w:hAnsi="Arial" w:cs="Arial"/>
                      <w:sz w:val="20"/>
                      <w:szCs w:val="20"/>
                      <w:vertAlign w:val="subscript"/>
                    </w:rPr>
                    <w:t>2</w:t>
                  </w:r>
                  <w:r>
                    <w:rPr>
                      <w:rFonts w:ascii="Arial" w:eastAsia="Times New Roman" w:hAnsi="Arial" w:cs="Arial"/>
                      <w:sz w:val="20"/>
                      <w:szCs w:val="20"/>
                    </w:rPr>
                    <w:t>, dry basis, from the three test runs is less than or equal to the formaldehyde or CO emission limitation, as applicable.</w:t>
                  </w:r>
                </w:p>
              </w:tc>
            </w:tr>
          </w:tbl>
          <w:p w:rsidR="00383A2B" w:rsidRDefault="00383A2B" w:rsidP="008926F2">
            <w:pPr>
              <w:pStyle w:val="cita"/>
              <w:divId w:val="1275821310"/>
              <w:rPr>
                <w:rFonts w:ascii="Arial" w:hAnsi="Arial" w:cs="Arial"/>
              </w:rPr>
            </w:pPr>
            <w:r>
              <w:rPr>
                <w:rFonts w:ascii="Arial" w:hAnsi="Arial" w:cs="Arial"/>
              </w:rPr>
              <w:lastRenderedPageBreak/>
              <w:t>[76 FR 12867, Mar. 9, 2011]</w:t>
            </w:r>
          </w:p>
          <w:p w:rsidR="00383A2B" w:rsidRDefault="00E32E82" w:rsidP="008926F2">
            <w:pPr>
              <w:pStyle w:val="fp"/>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53" name="Picture 57" descr="return arrow">
                      <a:hlinkClick xmlns:a="http://schemas.openxmlformats.org/drawingml/2006/main" r:id="rId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91"/>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42" w:name="40:14.0.1.1.1.1.116.27.10"/>
            <w:bookmarkEnd w:id="42"/>
            <w:r>
              <w:rPr>
                <w:rFonts w:ascii="Arial" w:eastAsia="Times New Roman" w:hAnsi="Arial" w:cs="Arial"/>
              </w:rPr>
              <w:t xml:space="preserve">Table 6 to Subpart ZZZZ of Part 63—Continuous Compliance </w:t>
            </w:r>
            <w:proofErr w:type="gramStart"/>
            <w:r>
              <w:rPr>
                <w:rFonts w:ascii="Arial" w:eastAsia="Times New Roman" w:hAnsi="Arial" w:cs="Arial"/>
              </w:rPr>
              <w:t>With</w:t>
            </w:r>
            <w:proofErr w:type="gramEnd"/>
            <w:r>
              <w:rPr>
                <w:rFonts w:ascii="Arial" w:eastAsia="Times New Roman" w:hAnsi="Arial" w:cs="Arial"/>
              </w:rPr>
              <w:t xml:space="preserve"> Emission Limitations, Operating Limitations, Work Practices, and Management Practices</w:t>
            </w:r>
          </w:p>
          <w:p w:rsidR="00383A2B" w:rsidRDefault="00383A2B" w:rsidP="008926F2">
            <w:pPr>
              <w:pStyle w:val="NormalWeb"/>
              <w:divId w:val="1275821310"/>
              <w:rPr>
                <w:rFonts w:ascii="Arial" w:hAnsi="Arial" w:cs="Arial"/>
                <w:sz w:val="20"/>
                <w:szCs w:val="20"/>
              </w:rPr>
            </w:pPr>
            <w:r>
              <w:rPr>
                <w:rFonts w:ascii="Arial" w:hAnsi="Arial" w:cs="Arial"/>
                <w:sz w:val="20"/>
                <w:szCs w:val="20"/>
              </w:rPr>
              <w:t>As stated in §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417"/>
              <w:gridCol w:w="2214"/>
              <w:gridCol w:w="3258"/>
            </w:tblGrid>
            <w:tr w:rsidR="00383A2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You must demonstrate continuous compliance by . . .</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Conducting semiannual performance tests for CO to demonstrate that the required CO percent reduction is achieved; </w:t>
                  </w:r>
                  <w:proofErr w:type="spellStart"/>
                  <w:r>
                    <w:rPr>
                      <w:rFonts w:ascii="Arial" w:eastAsia="Times New Roman" w:hAnsi="Arial" w:cs="Arial"/>
                      <w:sz w:val="20"/>
                      <w:szCs w:val="20"/>
                      <w:vertAlign w:val="superscript"/>
                    </w:rPr>
                    <w:t>a</w:t>
                  </w:r>
                  <w:r>
                    <w:rPr>
                      <w:rFonts w:ascii="Arial" w:eastAsia="Times New Roman" w:hAnsi="Arial" w:cs="Arial"/>
                      <w:sz w:val="20"/>
                      <w:szCs w:val="20"/>
                    </w:rPr>
                    <w:t>and</w:t>
                  </w:r>
                  <w:proofErr w:type="spellEnd"/>
                  <w:r>
                    <w:rPr>
                      <w:rFonts w:ascii="Arial" w:eastAsia="Times New Roman" w:hAnsi="Arial" w:cs="Arial"/>
                      <w:sz w:val="20"/>
                      <w:szCs w:val="20"/>
                    </w:rPr>
                    <w:br/>
                    <w:t>ii. Collecting the catalyst inlet temperature data according to § 63.6625(b); and</w:t>
                  </w:r>
                  <w:r>
                    <w:rPr>
                      <w:rFonts w:ascii="Arial" w:eastAsia="Times New Roman" w:hAnsi="Arial" w:cs="Arial"/>
                      <w:sz w:val="20"/>
                      <w:szCs w:val="20"/>
                    </w:rPr>
                    <w:br/>
                    <w:t>iii. Reducing these data to 4-hour rolling averages; and</w:t>
                  </w:r>
                  <w:r>
                    <w:rPr>
                      <w:rFonts w:ascii="Arial" w:eastAsia="Times New Roman" w:hAnsi="Arial" w:cs="Arial"/>
                      <w:sz w:val="20"/>
                      <w:szCs w:val="20"/>
                    </w:rPr>
                    <w:br/>
                    <w:t>iv. Maintaining the 4-hour rolling averages within the operating limitations for the catalyst inlet temperature;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Conducting semiannual performance tests for CO to demonstrate that the required CO percent reduction is achieved; </w:t>
                  </w:r>
                  <w:proofErr w:type="spellStart"/>
                  <w:r>
                    <w:rPr>
                      <w:rFonts w:ascii="Arial" w:eastAsia="Times New Roman" w:hAnsi="Arial" w:cs="Arial"/>
                      <w:sz w:val="20"/>
                      <w:szCs w:val="20"/>
                      <w:vertAlign w:val="superscript"/>
                    </w:rPr>
                    <w:t>a</w:t>
                  </w:r>
                  <w:r>
                    <w:rPr>
                      <w:rFonts w:ascii="Arial" w:eastAsia="Times New Roman" w:hAnsi="Arial" w:cs="Arial"/>
                      <w:sz w:val="20"/>
                      <w:szCs w:val="20"/>
                    </w:rPr>
                    <w:t>and</w:t>
                  </w:r>
                  <w:proofErr w:type="spellEnd"/>
                  <w:r>
                    <w:rPr>
                      <w:rFonts w:ascii="Arial" w:eastAsia="Times New Roman" w:hAnsi="Arial" w:cs="Arial"/>
                      <w:sz w:val="20"/>
                      <w:szCs w:val="20"/>
                    </w:rPr>
                    <w:br/>
                    <w:t>ii. Collecting the approved operating parameter (if any) data according to § 63.6625(b); and</w:t>
                  </w:r>
                  <w:r>
                    <w:rPr>
                      <w:rFonts w:ascii="Arial" w:eastAsia="Times New Roman" w:hAnsi="Arial" w:cs="Arial"/>
                      <w:sz w:val="20"/>
                      <w:szCs w:val="20"/>
                    </w:rPr>
                    <w:br/>
                    <w:t>iii. Reducing these data to 4-hour rolling averages;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iv. Maintaining the 4-hour rolling averages within the operating limitations for the operating parameters established during the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3. New or reconstructed non-emergency 2SLB stationary RICE &gt;500 HP located at a major source of HAP, new or reconstructed non-emergency 4SLB stationary RICE </w:t>
                  </w:r>
                  <w:r>
                    <w:rPr>
                      <w:rFonts w:ascii="Arial" w:eastAsia="Times New Roman" w:hAnsi="Arial" w:cs="Arial"/>
                      <w:sz w:val="20"/>
                      <w:szCs w:val="20"/>
                    </w:rPr>
                    <w:lastRenderedPageBreak/>
                    <w:t>≥250 HP located at a major source of HAP, new or reconstructed non-emergency stationary CI RICE &gt;500 HP located at a major source of HAP, existing non-emergency stationary CI RICE &gt;500 HP,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xml:space="preserve">a. Reduce CO emissions or limit the concentration of CO in the stationary RICE exhaust, and using a </w:t>
                  </w:r>
                  <w:r>
                    <w:rPr>
                      <w:rFonts w:ascii="Arial" w:eastAsia="Times New Roman" w:hAnsi="Arial" w:cs="Arial"/>
                      <w:sz w:val="20"/>
                      <w:szCs w:val="20"/>
                    </w:rPr>
                    <w:lastRenderedPageBreak/>
                    <w:t>CEMS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lastRenderedPageBreak/>
                    <w:t>i</w:t>
                  </w:r>
                  <w:proofErr w:type="spellEnd"/>
                  <w:r>
                    <w:rPr>
                      <w:rFonts w:ascii="Arial" w:eastAsia="Times New Roman" w:hAnsi="Arial" w:cs="Arial"/>
                      <w:sz w:val="20"/>
                      <w:szCs w:val="20"/>
                    </w:rPr>
                    <w:t xml:space="preserve">. Collecting the monitoring data according to § 63.6625(a), reducing the measurements to 1-hour averages, calculating the percent reduction or concentration of CO </w:t>
                  </w:r>
                  <w:r>
                    <w:rPr>
                      <w:rFonts w:ascii="Arial" w:eastAsia="Times New Roman" w:hAnsi="Arial" w:cs="Arial"/>
                      <w:sz w:val="20"/>
                      <w:szCs w:val="20"/>
                    </w:rPr>
                    <w:lastRenderedPageBreak/>
                    <w:t>emissions according to § 63.6620; and</w:t>
                  </w:r>
                  <w:r>
                    <w:rPr>
                      <w:rFonts w:ascii="Arial" w:eastAsia="Times New Roman" w:hAnsi="Arial" w:cs="Arial"/>
                      <w:sz w:val="20"/>
                      <w:szCs w:val="20"/>
                    </w:rPr>
                    <w:br/>
                    <w:t>ii. Demonstrating that the catalyst achieves the required percent reduction of CO emissions over the 4-hour averaging period, or that the emission remain at or below the CO concentration limit; and</w:t>
                  </w:r>
                  <w:r>
                    <w:rPr>
                      <w:rFonts w:ascii="Arial" w:eastAsia="Times New Roman" w:hAnsi="Arial" w:cs="Arial"/>
                      <w:sz w:val="20"/>
                      <w:szCs w:val="20"/>
                    </w:rPr>
                    <w:br/>
                    <w:t>iii. Conducting an annual RATA of your CEMS using PS 3 and 4A of 40 CFR part 60, appendix B, as well as daily and periodic data quality checks in accordance with 40 CFR part 60, appendix F, procedure 1.</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Collecting the catalyst inlet temperature data according to § 63.6625(b);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 Reducing these data to 4-hour rolling averages;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Maintaining the 4-hour rolling averages within the operating limitations for the catalyst inlet temperature;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iv. Measuring the pressure drop across the catalyst once per month and demonstrating that the pressure drop across the catalyst is within the operating limitation established during the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Collecting the approved operating parameter (if any) data according to § 63.6625(b); and</w:t>
                  </w:r>
                  <w:r>
                    <w:rPr>
                      <w:rFonts w:ascii="Arial" w:eastAsia="Times New Roman" w:hAnsi="Arial" w:cs="Arial"/>
                      <w:sz w:val="20"/>
                      <w:szCs w:val="20"/>
                    </w:rPr>
                    <w:br/>
                    <w:t>ii. Reducing these data to 4-hour rolling averages;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Maintaining the 4-hour rolling averages within the operating limitations for the operating parameters established during the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Conducting semiannual performance tests for formaldehyde to demonstrate that the required formaldehyde percent reduction is </w:t>
                  </w:r>
                  <w:proofErr w:type="spellStart"/>
                  <w:r>
                    <w:rPr>
                      <w:rFonts w:ascii="Arial" w:eastAsia="Times New Roman" w:hAnsi="Arial" w:cs="Arial"/>
                      <w:sz w:val="20"/>
                      <w:szCs w:val="20"/>
                    </w:rPr>
                    <w:t>achieved.</w:t>
                  </w:r>
                  <w:r>
                    <w:rPr>
                      <w:rFonts w:ascii="Arial" w:eastAsia="Times New Roman" w:hAnsi="Arial" w:cs="Arial"/>
                      <w:sz w:val="20"/>
                      <w:szCs w:val="20"/>
                      <w:vertAlign w:val="superscript"/>
                    </w:rPr>
                    <w:t>a</w:t>
                  </w:r>
                  <w:proofErr w:type="spellEnd"/>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7. New or reconstructed non-emergency stationary RICE &gt;500 HP located at a major source of HAP and new or reconstructed non-emergency 4SLB stationary RICE 250 ≤HP≤500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Conducting semiannual performance tests for formaldehyde to demonstrate that your emissions remain at or below the formaldehyde concentration limit; </w:t>
                  </w:r>
                  <w:proofErr w:type="spellStart"/>
                  <w:r>
                    <w:rPr>
                      <w:rFonts w:ascii="Arial" w:eastAsia="Times New Roman" w:hAnsi="Arial" w:cs="Arial"/>
                      <w:sz w:val="20"/>
                      <w:szCs w:val="20"/>
                      <w:vertAlign w:val="superscript"/>
                    </w:rPr>
                    <w:t>a</w:t>
                  </w:r>
                  <w:r>
                    <w:rPr>
                      <w:rFonts w:ascii="Arial" w:eastAsia="Times New Roman" w:hAnsi="Arial" w:cs="Arial"/>
                      <w:sz w:val="20"/>
                      <w:szCs w:val="20"/>
                    </w:rPr>
                    <w:t>and</w:t>
                  </w:r>
                  <w:proofErr w:type="spellEnd"/>
                  <w:r>
                    <w:rPr>
                      <w:rFonts w:ascii="Arial" w:eastAsia="Times New Roman" w:hAnsi="Arial" w:cs="Arial"/>
                      <w:sz w:val="20"/>
                      <w:szCs w:val="20"/>
                    </w:rPr>
                    <w:br/>
                    <w:t>ii. Collecting the catalyst inlet temperature data according to § 63.6625(b);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Reducing these data to 4-hour rolling averages;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iv. Maintaining the 4-hour rolling averages within the operating limitations for the catalyst inlet temperature;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8. New or reconstructed non-emergency stationary RICE &gt;500 HP located at a major source of HAP and new or reconstructed non-emergency 4SLB stationary RICE 250 ≤HP≤500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Conducting semiannual performance tests for formaldehyde to demonstrate that your emissions remain at or below the formaldehyde concentration limit; </w:t>
                  </w:r>
                  <w:proofErr w:type="spellStart"/>
                  <w:r>
                    <w:rPr>
                      <w:rFonts w:ascii="Arial" w:eastAsia="Times New Roman" w:hAnsi="Arial" w:cs="Arial"/>
                      <w:sz w:val="20"/>
                      <w:szCs w:val="20"/>
                      <w:vertAlign w:val="superscript"/>
                    </w:rPr>
                    <w:t>a</w:t>
                  </w:r>
                  <w:r>
                    <w:rPr>
                      <w:rFonts w:ascii="Arial" w:eastAsia="Times New Roman" w:hAnsi="Arial" w:cs="Arial"/>
                      <w:sz w:val="20"/>
                      <w:szCs w:val="20"/>
                    </w:rPr>
                    <w:t>and</w:t>
                  </w:r>
                  <w:proofErr w:type="spellEnd"/>
                  <w:r>
                    <w:rPr>
                      <w:rFonts w:ascii="Arial" w:eastAsia="Times New Roman" w:hAnsi="Arial" w:cs="Arial"/>
                      <w:sz w:val="20"/>
                      <w:szCs w:val="20"/>
                    </w:rPr>
                    <w:br/>
                    <w:t>ii. Collecting the approved operating parameter (if any) data according to § 63.6625(b);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Reducing these data to 4-hour rolling averages;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iv. Maintaining the 4-hour rolling averages within the operating limitations for the operating parameters established during the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source of HAP, existing non-emergency 4SLB and 4SRB stationary RICE &gt;500 HP located at an area source of HAP that operate 24 hours or less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Operating and maintaining the stationary RICE according to the manufacturer's emission-related operation and maintenance instructions; or</w:t>
                  </w:r>
                  <w:r>
                    <w:rPr>
                      <w:rFonts w:ascii="Arial" w:eastAsia="Times New Roman" w:hAnsi="Arial" w:cs="Arial"/>
                      <w:sz w:val="20"/>
                      <w:szCs w:val="20"/>
                    </w:rPr>
                    <w:br/>
                    <w:t>ii. Develop and follow your own maintenance plan which must provide to the extent practicable for the maintenance and operation of the engine in a manner consistent with good air pollution control practice for minimizing emissions.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10.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a. Reduce CO or formaldehyde emissions, or limit the concentration of formaldehyde or CO in the stationary RICE exhaust, and using oxidation catalyst or </w:t>
                  </w:r>
                  <w:r>
                    <w:rPr>
                      <w:rFonts w:ascii="Arial" w:eastAsia="Times New Roman" w:hAnsi="Arial" w:cs="Arial"/>
                      <w:sz w:val="20"/>
                      <w:szCs w:val="20"/>
                    </w:rPr>
                    <w:lastRenderedPageBreak/>
                    <w:t>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lastRenderedPageBreak/>
                    <w:t>i</w:t>
                  </w:r>
                  <w:proofErr w:type="spellEnd"/>
                  <w:r>
                    <w:rPr>
                      <w:rFonts w:ascii="Arial" w:eastAsia="Times New Roman" w:hAnsi="Arial" w:cs="Arial"/>
                      <w:sz w:val="20"/>
                      <w:szCs w:val="20"/>
                    </w:rPr>
                    <w:t xml:space="preserve">. Conducting performance tests every 8,760 hours or 3 years, whichever comes first, for CO or formaldehyde, as appropriate, to demonstrate that the required CO or formaldehyde, as appropriate, percent reduction is achieved or that your emissions remain at or below </w:t>
                  </w:r>
                  <w:r>
                    <w:rPr>
                      <w:rFonts w:ascii="Arial" w:eastAsia="Times New Roman" w:hAnsi="Arial" w:cs="Arial"/>
                      <w:sz w:val="20"/>
                      <w:szCs w:val="20"/>
                    </w:rPr>
                    <w:lastRenderedPageBreak/>
                    <w:t>the CO or formaldehyde concentration limit;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 Collecting the catalyst inlet temperature data according to § 63.6625(b);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Reducing these data to 4-hour rolling averages;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iv. Maintaining the 4-hour rolling averages within the operating limitations for the catalyst inlet temperature;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11.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CO or formaldehyde emissions, or limit the concentration of formaldehyde or CO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 Collecting the approved operating parameter (if any) data according to § 63.6625(b);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Reducing these data to 4-hour rolling averages;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iv. Maintaining the 4-hour rolling averages within the operating limitations for the operating parameters established during the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12. Existing limited use CI stationary RICE &gt;500 HP and existing limited use 4SLB and 4SRB stationary RICE &gt;500 HP located at an area source of HAP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CO or formaldehyde emissions or limit the concentration of formaldehyde or CO in the stationary RICE exhaust, and using an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 Collecting the catalyst inlet temperature data according to § 63.6625(b);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Reducing these data to 4-hour rolling averages;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iv. Maintaining the 4-hour rolling </w:t>
                  </w:r>
                  <w:r>
                    <w:rPr>
                      <w:rFonts w:ascii="Arial" w:eastAsia="Times New Roman" w:hAnsi="Arial" w:cs="Arial"/>
                      <w:sz w:val="20"/>
                      <w:szCs w:val="20"/>
                    </w:rPr>
                    <w:lastRenderedPageBreak/>
                    <w:t>averages within the operating limitations for the catalyst inlet temperature;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13. Existing limited use CI stationary RICE &gt;500 HP and existing limited use 4SLB and 4SRB stationary RICE &gt;500 HP located at an area source of HAP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Reduce CO or formaldehyde emissions or limit the concentration of formaldehyde or CO in the stationary RICE exhaust, and not using an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 Collecting the approved operating parameter (if any) data according to § 63.6625(b);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iii. Reducing these data to 4-hour rolling averages; and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iv. Maintaining the 4-hour rolling averages within the operating limitations for the operating parameters established during the performance test.</w:t>
                  </w:r>
                </w:p>
              </w:tc>
            </w:tr>
          </w:tbl>
          <w:p w:rsidR="00383A2B" w:rsidRDefault="00383A2B" w:rsidP="008926F2">
            <w:pPr>
              <w:pStyle w:val="gpotblnote"/>
              <w:rPr>
                <w:rFonts w:ascii="Arial" w:hAnsi="Arial" w:cs="Arial"/>
                <w:sz w:val="20"/>
                <w:szCs w:val="20"/>
              </w:rPr>
            </w:pPr>
            <w:proofErr w:type="gramStart"/>
            <w:r>
              <w:rPr>
                <w:rFonts w:ascii="Arial" w:hAnsi="Arial" w:cs="Arial"/>
                <w:sz w:val="20"/>
                <w:szCs w:val="20"/>
                <w:vertAlign w:val="superscript"/>
              </w:rPr>
              <w:t>a</w:t>
            </w:r>
            <w:proofErr w:type="gramEnd"/>
            <w:r>
              <w:rPr>
                <w:rFonts w:ascii="Arial" w:hAnsi="Arial" w:cs="Arial"/>
                <w:sz w:val="20"/>
                <w:szCs w:val="20"/>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383A2B" w:rsidRDefault="00383A2B" w:rsidP="008926F2">
            <w:pPr>
              <w:pStyle w:val="cita"/>
              <w:divId w:val="1275821310"/>
              <w:rPr>
                <w:rFonts w:ascii="Arial" w:hAnsi="Arial" w:cs="Arial"/>
              </w:rPr>
            </w:pPr>
            <w:r>
              <w:rPr>
                <w:rFonts w:ascii="Arial" w:hAnsi="Arial" w:cs="Arial"/>
              </w:rPr>
              <w:t>[76 FR 12870, Mar. 9, 2011]</w:t>
            </w:r>
          </w:p>
          <w:p w:rsidR="00383A2B" w:rsidRDefault="00E32E82" w:rsidP="008926F2">
            <w:pPr>
              <w:pStyle w:val="fp"/>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54" name="Picture 58" descr="return arrow">
                      <a:hlinkClick xmlns:a="http://schemas.openxmlformats.org/drawingml/2006/main" r:id="rId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return arrow">
                              <a:hlinkClick r:id="rId93"/>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43" w:name="40:14.0.1.1.1.1.116.27.11"/>
            <w:bookmarkEnd w:id="43"/>
            <w:r>
              <w:rPr>
                <w:rFonts w:ascii="Arial" w:eastAsia="Times New Roman" w:hAnsi="Arial" w:cs="Arial"/>
              </w:rPr>
              <w:t>Table 7 to Subpart ZZZZ of Part 63—Requirements for Reports</w:t>
            </w:r>
          </w:p>
          <w:p w:rsidR="00383A2B" w:rsidRDefault="00383A2B" w:rsidP="008926F2">
            <w:pPr>
              <w:pStyle w:val="NormalWeb"/>
              <w:divId w:val="1275821310"/>
              <w:rPr>
                <w:rFonts w:ascii="Arial" w:hAnsi="Arial" w:cs="Arial"/>
                <w:sz w:val="20"/>
                <w:szCs w:val="20"/>
              </w:rPr>
            </w:pPr>
            <w:r>
              <w:rPr>
                <w:rFonts w:ascii="Arial" w:hAnsi="Arial" w:cs="Arial"/>
                <w:sz w:val="20"/>
                <w:szCs w:val="20"/>
              </w:rPr>
              <w:t>As stated in §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839"/>
              <w:gridCol w:w="1132"/>
              <w:gridCol w:w="2821"/>
              <w:gridCol w:w="2097"/>
            </w:tblGrid>
            <w:tr w:rsidR="00383A2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For each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You must submit a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The report must contain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You must submit the report ...</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1. Existing non-emergency, non-black start stationary RICE 100 ≤ HP ≤ 500 located at a major source of HAP; existing non-emergency, non-black start stationary CI RICE &gt; 500 HP located at a major source of HAP; existing non-emergency 4SRB stationary RICE &gt;  500 </w:t>
                  </w:r>
                  <w:r>
                    <w:rPr>
                      <w:rFonts w:ascii="Arial" w:eastAsia="Times New Roman" w:hAnsi="Arial" w:cs="Arial"/>
                      <w:sz w:val="20"/>
                      <w:szCs w:val="20"/>
                    </w:rPr>
                    <w:lastRenderedPageBreak/>
                    <w:t>HP located at a major source of HAP; existing non-emergency, non-black start stationary CI RICE &gt; 300 HP located at an area source of HAP; existing non-emergency, non-black start 4SLB and 4SRB stationary RICE &gt; 500 HP located at an area source of HAP and operated more than 24 hours per calendar year; new or reconstructed non-emergency stationary RICE &gt; 500 HP located at a major source of HAP; and new or reconstructed non-emergency 4SLB stationary RICE 250 ≤ HP ≤ 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a. If there are no deviations from any emission limitations or operating limitations that apply to you, a statement that there were no deviations from the emission limitations or operating limitations during the reporting period. If there were no periods during which the </w:t>
                  </w:r>
                  <w:r>
                    <w:rPr>
                      <w:rFonts w:ascii="Arial" w:eastAsia="Times New Roman" w:hAnsi="Arial" w:cs="Arial"/>
                      <w:sz w:val="20"/>
                      <w:szCs w:val="20"/>
                    </w:rPr>
                    <w:lastRenderedPageBreak/>
                    <w:t>CMS, including CEMS and CPMS, was out-of-control, as specified in § 63.8(c</w:t>
                  </w:r>
                  <w:proofErr w:type="gramStart"/>
                  <w:r>
                    <w:rPr>
                      <w:rFonts w:ascii="Arial" w:eastAsia="Times New Roman" w:hAnsi="Arial" w:cs="Arial"/>
                      <w:sz w:val="20"/>
                      <w:szCs w:val="20"/>
                    </w:rPr>
                    <w:t>)(</w:t>
                  </w:r>
                  <w:proofErr w:type="gramEnd"/>
                  <w:r>
                    <w:rPr>
                      <w:rFonts w:ascii="Arial" w:eastAsia="Times New Roman" w:hAnsi="Arial" w:cs="Arial"/>
                      <w:sz w:val="20"/>
                      <w:szCs w:val="20"/>
                    </w:rPr>
                    <w:t>7), a statement that there were not periods during which the CMS was out-of-control during the reporting period; or</w:t>
                  </w:r>
                  <w:r>
                    <w:rPr>
                      <w:rFonts w:ascii="Arial" w:eastAsia="Times New Roman" w:hAnsi="Arial" w:cs="Arial"/>
                      <w:sz w:val="20"/>
                      <w:szCs w:val="20"/>
                    </w:rPr>
                    <w:br/>
                    <w:t>b. If you had a deviation from any emission limitation or operating limitation during the reporting period, the information in § 63.6650(d). If there were periods during which the CMS, including CEMS and CPMS, was out-of-control, as specified in § 63.8(c</w:t>
                  </w:r>
                  <w:proofErr w:type="gramStart"/>
                  <w:r>
                    <w:rPr>
                      <w:rFonts w:ascii="Arial" w:eastAsia="Times New Roman" w:hAnsi="Arial" w:cs="Arial"/>
                      <w:sz w:val="20"/>
                      <w:szCs w:val="20"/>
                    </w:rPr>
                    <w:t>)(</w:t>
                  </w:r>
                  <w:proofErr w:type="gramEnd"/>
                  <w:r>
                    <w:rPr>
                      <w:rFonts w:ascii="Arial" w:eastAsia="Times New Roman" w:hAnsi="Arial" w:cs="Arial"/>
                      <w:sz w:val="20"/>
                      <w:szCs w:val="20"/>
                    </w:rPr>
                    <w:t>7), the information in § 63.6650(e); or</w:t>
                  </w:r>
                  <w:r>
                    <w:rPr>
                      <w:rFonts w:ascii="Arial" w:eastAsia="Times New Roman" w:hAnsi="Arial" w:cs="Arial"/>
                      <w:sz w:val="20"/>
                      <w:szCs w:val="20"/>
                    </w:rPr>
                    <w:br/>
                    <w:t>c. If you had a malfunction during the reporting period, the information in § 63.6650(c)(4)</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lastRenderedPageBreak/>
                    <w:t>i</w:t>
                  </w:r>
                  <w:proofErr w:type="spellEnd"/>
                  <w:r>
                    <w:rPr>
                      <w:rFonts w:ascii="Arial" w:eastAsia="Times New Roman" w:hAnsi="Arial" w:cs="Arial"/>
                      <w:sz w:val="20"/>
                      <w:szCs w:val="20"/>
                    </w:rPr>
                    <w:t>. Semiannually according to the requirements in § 63.6650(b)(1)-(5) for engines that are not limited use stationary RICE subject to numerical emission limitations; and</w:t>
                  </w:r>
                  <w:r>
                    <w:rPr>
                      <w:rFonts w:ascii="Arial" w:eastAsia="Times New Roman" w:hAnsi="Arial" w:cs="Arial"/>
                      <w:sz w:val="20"/>
                      <w:szCs w:val="20"/>
                    </w:rPr>
                    <w:br/>
                  </w:r>
                  <w:r>
                    <w:rPr>
                      <w:rFonts w:ascii="Arial" w:eastAsia="Times New Roman" w:hAnsi="Arial" w:cs="Arial"/>
                      <w:sz w:val="20"/>
                      <w:szCs w:val="20"/>
                    </w:rPr>
                    <w:lastRenderedPageBreak/>
                    <w:t>ii. Annually according to the requirements in § 63.6650(b</w:t>
                  </w:r>
                  <w:proofErr w:type="gramStart"/>
                  <w:r>
                    <w:rPr>
                      <w:rFonts w:ascii="Arial" w:eastAsia="Times New Roman" w:hAnsi="Arial" w:cs="Arial"/>
                      <w:sz w:val="20"/>
                      <w:szCs w:val="20"/>
                    </w:rPr>
                    <w:t>)(</w:t>
                  </w:r>
                  <w:proofErr w:type="gramEnd"/>
                  <w:r>
                    <w:rPr>
                      <w:rFonts w:ascii="Arial" w:eastAsia="Times New Roman" w:hAnsi="Arial" w:cs="Arial"/>
                      <w:sz w:val="20"/>
                      <w:szCs w:val="20"/>
                    </w:rPr>
                    <w:t>6)-(9) for engines that are limited use stationary RICE subject to numerical emission limitations.</w:t>
                  </w:r>
                  <w:r>
                    <w:rPr>
                      <w:rFonts w:ascii="Arial" w:eastAsia="Times New Roman" w:hAnsi="Arial" w:cs="Arial"/>
                      <w:sz w:val="20"/>
                      <w:szCs w:val="20"/>
                    </w:rPr>
                    <w:br/>
                  </w:r>
                  <w:proofErr w:type="spellStart"/>
                  <w:r>
                    <w:rPr>
                      <w:rFonts w:ascii="Arial" w:eastAsia="Times New Roman" w:hAnsi="Arial" w:cs="Arial"/>
                      <w:sz w:val="20"/>
                      <w:szCs w:val="20"/>
                    </w:rPr>
                    <w:t>i</w:t>
                  </w:r>
                  <w:proofErr w:type="spellEnd"/>
                  <w:r>
                    <w:rPr>
                      <w:rFonts w:ascii="Arial" w:eastAsia="Times New Roman" w:hAnsi="Arial" w:cs="Arial"/>
                      <w:sz w:val="20"/>
                      <w:szCs w:val="20"/>
                    </w:rPr>
                    <w:t>. Semiannually according to the requirements in § 63.6650(b).</w:t>
                  </w:r>
                  <w:r>
                    <w:rPr>
                      <w:rFonts w:ascii="Arial" w:eastAsia="Times New Roman" w:hAnsi="Arial" w:cs="Arial"/>
                      <w:sz w:val="20"/>
                      <w:szCs w:val="20"/>
                    </w:rPr>
                    <w:br/>
                  </w:r>
                  <w:proofErr w:type="spellStart"/>
                  <w:r>
                    <w:rPr>
                      <w:rFonts w:ascii="Arial" w:eastAsia="Times New Roman" w:hAnsi="Arial" w:cs="Arial"/>
                      <w:sz w:val="20"/>
                      <w:szCs w:val="20"/>
                    </w:rPr>
                    <w:t>i</w:t>
                  </w:r>
                  <w:proofErr w:type="spellEnd"/>
                  <w:r>
                    <w:rPr>
                      <w:rFonts w:ascii="Arial" w:eastAsia="Times New Roman" w:hAnsi="Arial" w:cs="Arial"/>
                      <w:sz w:val="20"/>
                      <w:szCs w:val="20"/>
                    </w:rPr>
                    <w:t>. Semiannually according to the requirements in § 63.6650(b).</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Annually, according to the requirements in § 63.6650.</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See item 2.a.i.</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roofErr w:type="spellStart"/>
                  <w:r>
                    <w:rPr>
                      <w:rFonts w:ascii="Arial" w:eastAsia="Times New Roman" w:hAnsi="Arial" w:cs="Arial"/>
                      <w:sz w:val="20"/>
                      <w:szCs w:val="20"/>
                    </w:rPr>
                    <w:t>i</w:t>
                  </w:r>
                  <w:proofErr w:type="spellEnd"/>
                  <w:r>
                    <w:rPr>
                      <w:rFonts w:ascii="Arial" w:eastAsia="Times New Roman" w:hAnsi="Arial" w:cs="Arial"/>
                      <w:sz w:val="20"/>
                      <w:szCs w:val="20"/>
                    </w:rPr>
                    <w:t>. See item 2.a.i.</w:t>
                  </w:r>
                </w:p>
              </w:tc>
            </w:tr>
          </w:tbl>
          <w:p w:rsidR="00383A2B" w:rsidRDefault="00383A2B" w:rsidP="008926F2">
            <w:pPr>
              <w:pStyle w:val="cita"/>
              <w:divId w:val="1275821310"/>
              <w:rPr>
                <w:rFonts w:ascii="Arial" w:hAnsi="Arial" w:cs="Arial"/>
              </w:rPr>
            </w:pPr>
            <w:r>
              <w:rPr>
                <w:rFonts w:ascii="Arial" w:hAnsi="Arial" w:cs="Arial"/>
              </w:rPr>
              <w:t>[75 FR 51603, Aug. 20, 2010]</w:t>
            </w:r>
          </w:p>
          <w:p w:rsidR="00383A2B" w:rsidRDefault="00E32E82" w:rsidP="008926F2">
            <w:pPr>
              <w:pStyle w:val="fp"/>
              <w:rPr>
                <w:rFonts w:ascii="Arial" w:hAnsi="Arial" w:cs="Arial"/>
                <w:sz w:val="20"/>
                <w:szCs w:val="20"/>
              </w:rPr>
            </w:pPr>
            <w:hyperlink w:anchor="_top" w:history="1">
              <w:r w:rsidR="00383A2B">
                <w:rPr>
                  <w:rFonts w:ascii="Arial" w:hAnsi="Arial" w:cs="Arial"/>
                  <w:noProof/>
                  <w:color w:val="0000FF"/>
                  <w:sz w:val="17"/>
                  <w:szCs w:val="17"/>
                </w:rPr>
                <w:drawing>
                  <wp:inline distT="0" distB="0" distL="0" distR="0">
                    <wp:extent cx="152400" cy="152400"/>
                    <wp:effectExtent l="0" t="0" r="0" b="0"/>
                    <wp:docPr id="55" name="Picture 59" descr="return arrow">
                      <a:hlinkClick xmlns:a="http://schemas.openxmlformats.org/drawingml/2006/main" r:id="rId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return arrow">
                              <a:hlinkClick r:id="rId95"/>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383A2B">
                <w:rPr>
                  <w:rStyle w:val="Hyperlink"/>
                </w:rPr>
                <w:t>Back to Top</w:t>
              </w:r>
            </w:hyperlink>
          </w:p>
          <w:p w:rsidR="00383A2B" w:rsidRDefault="00383A2B" w:rsidP="008926F2">
            <w:pPr>
              <w:pStyle w:val="Heading2"/>
              <w:jc w:val="left"/>
              <w:divId w:val="1275821310"/>
              <w:rPr>
                <w:rFonts w:ascii="Arial" w:eastAsia="Times New Roman" w:hAnsi="Arial" w:cs="Arial"/>
              </w:rPr>
            </w:pPr>
            <w:bookmarkStart w:id="44" w:name="40:14.0.1.1.1.1.116.27.12"/>
            <w:bookmarkEnd w:id="44"/>
            <w:r>
              <w:rPr>
                <w:rFonts w:ascii="Arial" w:eastAsia="Times New Roman" w:hAnsi="Arial" w:cs="Arial"/>
              </w:rPr>
              <w:t>Table 8 to Subpart ZZZZ of Part 63—Applicability of General Provisions to Subpart ZZZZ.</w:t>
            </w:r>
          </w:p>
          <w:p w:rsidR="00383A2B" w:rsidRDefault="00383A2B" w:rsidP="008926F2">
            <w:pPr>
              <w:pStyle w:val="NormalWeb"/>
              <w:divId w:val="1275821310"/>
              <w:rPr>
                <w:rFonts w:ascii="Arial" w:hAnsi="Arial" w:cs="Arial"/>
                <w:sz w:val="20"/>
                <w:szCs w:val="20"/>
              </w:rPr>
            </w:pPr>
            <w:r>
              <w:rPr>
                <w:rFonts w:ascii="Arial" w:hAnsi="Arial" w:cs="Arial"/>
                <w:sz w:val="20"/>
                <w:szCs w:val="20"/>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96"/>
              <w:gridCol w:w="2846"/>
              <w:gridCol w:w="1549"/>
              <w:gridCol w:w="2798"/>
            </w:tblGrid>
            <w:tr w:rsidR="00383A2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383A2B" w:rsidRDefault="00383A2B" w:rsidP="008926F2">
                  <w:pPr>
                    <w:rPr>
                      <w:rFonts w:ascii="Arial" w:eastAsia="Times New Roman" w:hAnsi="Arial" w:cs="Arial"/>
                      <w:b/>
                      <w:bCs/>
                      <w:sz w:val="20"/>
                      <w:szCs w:val="20"/>
                    </w:rPr>
                  </w:pPr>
                  <w:r>
                    <w:rPr>
                      <w:rFonts w:ascii="Arial" w:eastAsia="Times New Roman" w:hAnsi="Arial" w:cs="Arial"/>
                      <w:b/>
                      <w:bCs/>
                      <w:sz w:val="20"/>
                      <w:szCs w:val="20"/>
                    </w:rPr>
                    <w:t>Explanation</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Additional terms defined in § 63.6675.</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63.4</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Prohibited activities and </w:t>
                  </w:r>
                  <w:r>
                    <w:rPr>
                      <w:rFonts w:ascii="Arial" w:eastAsia="Times New Roman" w:hAnsi="Arial" w:cs="Arial"/>
                      <w:sz w:val="20"/>
                      <w:szCs w:val="20"/>
                    </w:rPr>
                    <w:lastRenderedPageBreak/>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63.5</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63.6(a)</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63.6(b)(1)-(4)</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63.6(b)(5)</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63.6(b)(6)</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63.6(b)(7)</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63.6(c)(1)-(2)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63.6(c)(3)-(4)</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63.6(c)(5)</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63.6(f)(1)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63.6(f)(2)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63.6(f)(3)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63.6(g)(1)-(3)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63.6(h)</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Subpart ZZZZ does not contain opacity or visible emission standards.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w:t>
                  </w:r>
                  <w:proofErr w:type="spellStart"/>
                  <w:r>
                    <w:rPr>
                      <w:rFonts w:ascii="Arial" w:eastAsia="Times New Roman" w:hAnsi="Arial" w:cs="Arial"/>
                      <w:sz w:val="20"/>
                      <w:szCs w:val="20"/>
                    </w:rPr>
                    <w:t>i</w:t>
                  </w:r>
                  <w:proofErr w:type="spellEnd"/>
                  <w:r>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63.6(j)</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63.7(a)(1)-(2)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Subpart ZZZZ contains performance test dates at §§ 63.6610, 63.6611, and 63.6612.</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63.7(a)(3)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63.7(b)(1)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 63.7(b</w:t>
                  </w:r>
                  <w:proofErr w:type="gramStart"/>
                  <w:r>
                    <w:rPr>
                      <w:rFonts w:ascii="Arial" w:eastAsia="Times New Roman" w:hAnsi="Arial" w:cs="Arial"/>
                      <w:sz w:val="20"/>
                      <w:szCs w:val="20"/>
                    </w:rPr>
                    <w:t>)(</w:t>
                  </w:r>
                  <w:proofErr w:type="gramEnd"/>
                  <w:r>
                    <w:rPr>
                      <w:rFonts w:ascii="Arial" w:eastAsia="Times New Roman" w:hAnsi="Arial" w:cs="Arial"/>
                      <w:sz w:val="20"/>
                      <w:szCs w:val="20"/>
                    </w:rPr>
                    <w:t>1) only applies as specified in § 63.6645.</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63.7(b)(2)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 63.7(b</w:t>
                  </w:r>
                  <w:proofErr w:type="gramStart"/>
                  <w:r>
                    <w:rPr>
                      <w:rFonts w:ascii="Arial" w:eastAsia="Times New Roman" w:hAnsi="Arial" w:cs="Arial"/>
                      <w:sz w:val="20"/>
                      <w:szCs w:val="20"/>
                    </w:rPr>
                    <w:t>)(</w:t>
                  </w:r>
                  <w:proofErr w:type="gramEnd"/>
                  <w:r>
                    <w:rPr>
                      <w:rFonts w:ascii="Arial" w:eastAsia="Times New Roman" w:hAnsi="Arial" w:cs="Arial"/>
                      <w:sz w:val="20"/>
                      <w:szCs w:val="20"/>
                    </w:rPr>
                    <w:t>2) only applies as specified in § 63.6645.</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63.7(c)</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 63.7(c) only applies as specified in § 63.6645.</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63.7(d)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63.7(e)(1)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Subpart ZZZZ specifies conditions for conducting performance tests at § 63.6620.</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63.7(e)(2)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Subpart ZZZZ specifies test methods at § 63.6620.</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63.7(e)(3)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63.7(e)(4)</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63.7(f)</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63.7(g)</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63.7(h)</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63.8(a)(1)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Subpart ZZZZ contains specific requirements for monitoring at § 63.6625.</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63.8(a)(2)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63.8(a)(3)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63.8(a)(4)</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63.8(b)(1)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63.8(b)(2)-(3)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63.8(c)(1)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63.8(c)(1)(</w:t>
                  </w:r>
                  <w:proofErr w:type="spellStart"/>
                  <w:r>
                    <w:rPr>
                      <w:rFonts w:ascii="Arial" w:eastAsia="Times New Roman" w:hAnsi="Arial" w:cs="Arial"/>
                      <w:sz w:val="20"/>
                      <w:szCs w:val="20"/>
                    </w:rPr>
                    <w:t>i</w:t>
                  </w:r>
                  <w:proofErr w:type="spellEnd"/>
                  <w:r>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63.8(c)(1)(ii)</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63.8(c)(1)(iii)</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63.8(c)(2)-(3)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63.8(c)(4)</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subpart ZZZZ does not require Continuous Opacity Monitoring System (COMS).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63.8(c)(5)</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Subpart ZZZZ does not require COMS.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63.8(c)(6)-(8)</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subpart ZZZZ does not require COMS.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for § 63.8(e</w:t>
                  </w:r>
                  <w:proofErr w:type="gramStart"/>
                  <w:r>
                    <w:rPr>
                      <w:rFonts w:ascii="Arial" w:eastAsia="Times New Roman" w:hAnsi="Arial" w:cs="Arial"/>
                      <w:sz w:val="20"/>
                      <w:szCs w:val="20"/>
                    </w:rPr>
                    <w:t>)(</w:t>
                  </w:r>
                  <w:proofErr w:type="gramEnd"/>
                  <w:r>
                    <w:rPr>
                      <w:rFonts w:ascii="Arial" w:eastAsia="Times New Roman" w:hAnsi="Arial" w:cs="Arial"/>
                      <w:sz w:val="20"/>
                      <w:szCs w:val="20"/>
                    </w:rPr>
                    <w:t>5)(ii), which applies to COMS.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   Except that § 63.8(e) only </w:t>
                  </w:r>
                  <w:r>
                    <w:rPr>
                      <w:rFonts w:ascii="Arial" w:eastAsia="Times New Roman" w:hAnsi="Arial" w:cs="Arial"/>
                      <w:sz w:val="20"/>
                      <w:szCs w:val="20"/>
                    </w:rPr>
                    <w:lastRenderedPageBreak/>
                    <w:t>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63.8(f)(1)-(5)</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 63.8(f</w:t>
                  </w:r>
                  <w:proofErr w:type="gramStart"/>
                  <w:r>
                    <w:rPr>
                      <w:rFonts w:ascii="Arial" w:eastAsia="Times New Roman" w:hAnsi="Arial" w:cs="Arial"/>
                      <w:sz w:val="20"/>
                      <w:szCs w:val="20"/>
                    </w:rPr>
                    <w:t>)(</w:t>
                  </w:r>
                  <w:proofErr w:type="gramEnd"/>
                  <w:r>
                    <w:rPr>
                      <w:rFonts w:ascii="Arial" w:eastAsia="Times New Roman" w:hAnsi="Arial" w:cs="Arial"/>
                      <w:sz w:val="20"/>
                      <w:szCs w:val="20"/>
                    </w:rPr>
                    <w:t>4) only applies as specified in § 63.6645.</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63.8(f)(6)</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 63.8(f</w:t>
                  </w:r>
                  <w:proofErr w:type="gramStart"/>
                  <w:r>
                    <w:rPr>
                      <w:rFonts w:ascii="Arial" w:eastAsia="Times New Roman" w:hAnsi="Arial" w:cs="Arial"/>
                      <w:sz w:val="20"/>
                      <w:szCs w:val="20"/>
                    </w:rPr>
                    <w:t>)(</w:t>
                  </w:r>
                  <w:proofErr w:type="gramEnd"/>
                  <w:r>
                    <w:rPr>
                      <w:rFonts w:ascii="Arial" w:eastAsia="Times New Roman" w:hAnsi="Arial" w:cs="Arial"/>
                      <w:sz w:val="20"/>
                      <w:szCs w:val="20"/>
                    </w:rPr>
                    <w:t>6) only applies as specified in § 63.6645.</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63.8(g)</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provisions for COMS are not applicable. Averaging periods for demonstrating compliance are specified at §§ 63.6635 and 63.6640.</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63.9(a)</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63.9(b)(1)-(5)</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 63.9(b</w:t>
                  </w:r>
                  <w:proofErr w:type="gramStart"/>
                  <w:r>
                    <w:rPr>
                      <w:rFonts w:ascii="Arial" w:eastAsia="Times New Roman" w:hAnsi="Arial" w:cs="Arial"/>
                      <w:sz w:val="20"/>
                      <w:szCs w:val="20"/>
                    </w:rPr>
                    <w:t>)(</w:t>
                  </w:r>
                  <w:proofErr w:type="gramEnd"/>
                  <w:r>
                    <w:rPr>
                      <w:rFonts w:ascii="Arial" w:eastAsia="Times New Roman" w:hAnsi="Arial" w:cs="Arial"/>
                      <w:sz w:val="20"/>
                      <w:szCs w:val="20"/>
                    </w:rPr>
                    <w:t>3) is reserved.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Except that § 63.9(b)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63.9(c)</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 63.9(c) only applies as specified in § 63.6645.</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63.9(d)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 63.9(d) only applies as specified in § 63.6645.</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63.9(e)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 63.9(e) only applies as specified in § 63.6645.</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63.9(f)</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Subpart ZZZZ does not contain opacity or VE standards.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63.9(g)(1)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 63.9(g) only applies as specified in § 63.6645.</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63.9(g)(2)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Subpart ZZZZ does not contain opacity or VE standards.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63.9(g)(3)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If alternative is in use.</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Except that § 63.9(g)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63.9(h)(1)-(6)</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notifications for sources using a CEMS are due 30 days after completion of performance evaluations. § 63.9(h</w:t>
                  </w:r>
                  <w:proofErr w:type="gramStart"/>
                  <w:r>
                    <w:rPr>
                      <w:rFonts w:ascii="Arial" w:eastAsia="Times New Roman" w:hAnsi="Arial" w:cs="Arial"/>
                      <w:sz w:val="20"/>
                      <w:szCs w:val="20"/>
                    </w:rPr>
                    <w:t>)(</w:t>
                  </w:r>
                  <w:proofErr w:type="gramEnd"/>
                  <w:r>
                    <w:rPr>
                      <w:rFonts w:ascii="Arial" w:eastAsia="Times New Roman" w:hAnsi="Arial" w:cs="Arial"/>
                      <w:sz w:val="20"/>
                      <w:szCs w:val="20"/>
                    </w:rPr>
                    <w:t>4) is reserved.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 63.9(h) only applies as specified in § 63.6645.</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63.9(</w:t>
                  </w:r>
                  <w:proofErr w:type="spellStart"/>
                  <w:r>
                    <w:rPr>
                      <w:rFonts w:ascii="Arial" w:eastAsia="Times New Roman" w:hAnsi="Arial" w:cs="Arial"/>
                      <w:sz w:val="20"/>
                      <w:szCs w:val="20"/>
                    </w:rPr>
                    <w:t>i</w:t>
                  </w:r>
                  <w:proofErr w:type="spellEnd"/>
                  <w:r>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63.9(j)</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63.10(a)</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63.10(b)(1)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63.10(b)(2)(</w:t>
                  </w:r>
                  <w:proofErr w:type="spellStart"/>
                  <w:r>
                    <w:rPr>
                      <w:rFonts w:ascii="Arial" w:eastAsia="Times New Roman" w:hAnsi="Arial" w:cs="Arial"/>
                      <w:sz w:val="20"/>
                      <w:szCs w:val="20"/>
                    </w:rPr>
                    <w:t>i</w:t>
                  </w:r>
                  <w:proofErr w:type="spellEnd"/>
                  <w:r>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63.10(b)(2)(vi)-(xi)</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63.10(b)(2)(xii)</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63.10(b)(2)(xiii)</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For CO standard if using RATA alternative.</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63.10(b)(2)(xiv)</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63.10(b)(3)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63.10(c)</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 63.10(c</w:t>
                  </w:r>
                  <w:proofErr w:type="gramStart"/>
                  <w:r>
                    <w:rPr>
                      <w:rFonts w:ascii="Arial" w:eastAsia="Times New Roman" w:hAnsi="Arial" w:cs="Arial"/>
                      <w:sz w:val="20"/>
                      <w:szCs w:val="20"/>
                    </w:rPr>
                    <w:t>)(</w:t>
                  </w:r>
                  <w:proofErr w:type="gramEnd"/>
                  <w:r>
                    <w:rPr>
                      <w:rFonts w:ascii="Arial" w:eastAsia="Times New Roman" w:hAnsi="Arial" w:cs="Arial"/>
                      <w:sz w:val="20"/>
                      <w:szCs w:val="20"/>
                    </w:rPr>
                    <w:t>2)-(4) and (9) are reserved.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63.10(d)(1)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63.10(d)(2)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63.10(d)(3)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Subpart ZZZZ does not contain opacity or VE standards.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63.10(d)(4)</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63.10(d)(5)</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63.10(e)(1) and (2)(</w:t>
                  </w:r>
                  <w:proofErr w:type="spellStart"/>
                  <w:r>
                    <w:rPr>
                      <w:rFonts w:ascii="Arial" w:eastAsia="Times New Roman" w:hAnsi="Arial" w:cs="Arial"/>
                      <w:sz w:val="20"/>
                      <w:szCs w:val="20"/>
                    </w:rPr>
                    <w:t>i</w:t>
                  </w:r>
                  <w:proofErr w:type="spellEnd"/>
                  <w:r>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63.10(e)(2)(ii)</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Subpart ZZZZ does not require COMS.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63.10(e)(3)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xml:space="preserve">Excess emission and parameter </w:t>
                  </w:r>
                  <w:proofErr w:type="spellStart"/>
                  <w:r>
                    <w:rPr>
                      <w:rFonts w:ascii="Arial" w:eastAsia="Times New Roman" w:hAnsi="Arial" w:cs="Arial"/>
                      <w:sz w:val="20"/>
                      <w:szCs w:val="20"/>
                    </w:rPr>
                    <w:t>exceedances</w:t>
                  </w:r>
                  <w:proofErr w:type="spellEnd"/>
                  <w:r>
                    <w:rPr>
                      <w:rFonts w:ascii="Arial" w:eastAsia="Times New Roman" w:hAnsi="Arial" w:cs="Arial"/>
                      <w:sz w:val="20"/>
                      <w:szCs w:val="20"/>
                    </w:rPr>
                    <w:t xml:space="preserve"> reports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Except that § 63.10(e</w:t>
                  </w:r>
                  <w:proofErr w:type="gramStart"/>
                  <w:r>
                    <w:rPr>
                      <w:rFonts w:ascii="Arial" w:eastAsia="Times New Roman" w:hAnsi="Arial" w:cs="Arial"/>
                      <w:sz w:val="20"/>
                      <w:szCs w:val="20"/>
                    </w:rPr>
                    <w:t>)(</w:t>
                  </w:r>
                  <w:proofErr w:type="gramEnd"/>
                  <w:r>
                    <w:rPr>
                      <w:rFonts w:ascii="Arial" w:eastAsia="Times New Roman" w:hAnsi="Arial" w:cs="Arial"/>
                      <w:sz w:val="20"/>
                      <w:szCs w:val="20"/>
                    </w:rPr>
                    <w:t>3)(</w:t>
                  </w:r>
                  <w:proofErr w:type="spellStart"/>
                  <w:r>
                    <w:rPr>
                      <w:rFonts w:ascii="Arial" w:eastAsia="Times New Roman" w:hAnsi="Arial" w:cs="Arial"/>
                      <w:sz w:val="20"/>
                      <w:szCs w:val="20"/>
                    </w:rPr>
                    <w:t>i</w:t>
                  </w:r>
                  <w:proofErr w:type="spellEnd"/>
                  <w:r>
                    <w:rPr>
                      <w:rFonts w:ascii="Arial" w:eastAsia="Times New Roman" w:hAnsi="Arial" w:cs="Arial"/>
                      <w:sz w:val="20"/>
                      <w:szCs w:val="20"/>
                    </w:rPr>
                    <w:t>) (C) is reserved.</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63.10(e)(4)</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Subpart ZZZZ does not require COMS.</w:t>
                  </w: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63.10(f)</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lastRenderedPageBreak/>
                    <w:t>§ 63.11</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63.12</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63.13</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63.14</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r w:rsidR="00383A2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 63.15</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r>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383A2B" w:rsidRDefault="00383A2B" w:rsidP="008926F2">
                  <w:pPr>
                    <w:rPr>
                      <w:rFonts w:ascii="Arial" w:eastAsia="Times New Roman" w:hAnsi="Arial" w:cs="Arial"/>
                      <w:sz w:val="20"/>
                      <w:szCs w:val="20"/>
                    </w:rPr>
                  </w:pPr>
                </w:p>
              </w:tc>
            </w:tr>
          </w:tbl>
          <w:p w:rsidR="00383A2B" w:rsidRDefault="00383A2B" w:rsidP="008926F2">
            <w:pPr>
              <w:pStyle w:val="cita"/>
              <w:divId w:val="1275821310"/>
              <w:rPr>
                <w:rFonts w:ascii="Arial" w:hAnsi="Arial" w:cs="Arial"/>
              </w:rPr>
            </w:pPr>
            <w:r>
              <w:rPr>
                <w:rFonts w:ascii="Arial" w:hAnsi="Arial" w:cs="Arial"/>
              </w:rPr>
              <w:t>[75 FR 9688, Mar. 3, 2010]</w:t>
            </w:r>
          </w:p>
          <w:p w:rsidR="00383A2B" w:rsidRDefault="00383A2B" w:rsidP="00833C96">
            <w:pPr>
              <w:pStyle w:val="fp"/>
              <w:rPr>
                <w:rFonts w:ascii="Arial" w:eastAsia="Times New Roman" w:hAnsi="Arial" w:cs="Arial"/>
                <w:sz w:val="20"/>
                <w:szCs w:val="20"/>
              </w:rPr>
            </w:pPr>
          </w:p>
        </w:tc>
      </w:tr>
    </w:tbl>
    <w:p w:rsidR="00F830AF" w:rsidRDefault="00F830AF" w:rsidP="00833C96">
      <w:pPr>
        <w:shd w:val="clear" w:color="auto" w:fill="FFFFFF"/>
        <w:ind w:right="60"/>
        <w:divId w:val="1409842524"/>
        <w:rPr>
          <w:rFonts w:ascii="Arial" w:eastAsia="Times New Roman" w:hAnsi="Arial" w:cs="Arial"/>
          <w:color w:val="000000"/>
          <w:sz w:val="15"/>
          <w:szCs w:val="15"/>
        </w:rPr>
      </w:pPr>
    </w:p>
    <w:sectPr w:rsidR="00F830AF" w:rsidSect="008C3FFA">
      <w:pgSz w:w="12240" w:h="15840"/>
      <w:pgMar w:top="720"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10"/>
  <w:proofState w:spelling="clean" w:grammar="clean"/>
  <w:defaultTabStop w:val="720"/>
  <w:drawingGridHorizontalSpacing w:val="120"/>
  <w:displayHorizontalDrawingGridEvery w:val="2"/>
  <w:noPunctuationKerning/>
  <w:characterSpacingControl w:val="doNotCompress"/>
  <w:compat/>
  <w:rsids>
    <w:rsidRoot w:val="005049C8"/>
    <w:rsid w:val="00383A2B"/>
    <w:rsid w:val="003F5187"/>
    <w:rsid w:val="005049C8"/>
    <w:rsid w:val="00833C96"/>
    <w:rsid w:val="008926F2"/>
    <w:rsid w:val="008C3FFA"/>
    <w:rsid w:val="00C50137"/>
    <w:rsid w:val="00E32E82"/>
    <w:rsid w:val="00F830AF"/>
    <w:rsid w:val="00FC32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0AF"/>
    <w:rPr>
      <w:rFonts w:eastAsiaTheme="minorEastAsia"/>
      <w:sz w:val="24"/>
      <w:szCs w:val="24"/>
    </w:rPr>
  </w:style>
  <w:style w:type="paragraph" w:styleId="Heading1">
    <w:name w:val="heading 1"/>
    <w:basedOn w:val="Normal"/>
    <w:link w:val="Heading1Char"/>
    <w:uiPriority w:val="9"/>
    <w:qFormat/>
    <w:rsid w:val="00F830AF"/>
    <w:pPr>
      <w:spacing w:before="200" w:after="100"/>
      <w:jc w:val="center"/>
      <w:outlineLvl w:val="0"/>
    </w:pPr>
    <w:rPr>
      <w:b/>
      <w:bCs/>
      <w:kern w:val="36"/>
      <w:sz w:val="20"/>
      <w:szCs w:val="20"/>
    </w:rPr>
  </w:style>
  <w:style w:type="paragraph" w:styleId="Heading2">
    <w:name w:val="heading 2"/>
    <w:basedOn w:val="Normal"/>
    <w:link w:val="Heading2Char"/>
    <w:uiPriority w:val="9"/>
    <w:qFormat/>
    <w:rsid w:val="00F830AF"/>
    <w:pPr>
      <w:spacing w:before="200" w:after="100"/>
      <w:jc w:val="center"/>
      <w:outlineLvl w:val="1"/>
    </w:pPr>
    <w:rPr>
      <w:b/>
      <w:bCs/>
      <w:sz w:val="20"/>
      <w:szCs w:val="20"/>
    </w:rPr>
  </w:style>
  <w:style w:type="paragraph" w:styleId="Heading3">
    <w:name w:val="heading 3"/>
    <w:basedOn w:val="Normal"/>
    <w:link w:val="Heading3Char"/>
    <w:uiPriority w:val="9"/>
    <w:qFormat/>
    <w:rsid w:val="00F830AF"/>
    <w:pPr>
      <w:spacing w:before="200" w:after="100"/>
      <w:jc w:val="center"/>
      <w:outlineLvl w:val="2"/>
    </w:pPr>
    <w:rPr>
      <w:b/>
      <w:bCs/>
      <w:sz w:val="20"/>
      <w:szCs w:val="20"/>
    </w:rPr>
  </w:style>
  <w:style w:type="paragraph" w:styleId="Heading4">
    <w:name w:val="heading 4"/>
    <w:basedOn w:val="Normal"/>
    <w:link w:val="Heading4Char"/>
    <w:uiPriority w:val="9"/>
    <w:qFormat/>
    <w:rsid w:val="00F830AF"/>
    <w:pPr>
      <w:spacing w:before="200" w:after="100"/>
      <w:jc w:val="center"/>
      <w:outlineLvl w:val="3"/>
    </w:pPr>
    <w:rPr>
      <w:b/>
      <w:bCs/>
      <w:sz w:val="20"/>
      <w:szCs w:val="20"/>
    </w:rPr>
  </w:style>
  <w:style w:type="paragraph" w:styleId="Heading5">
    <w:name w:val="heading 5"/>
    <w:basedOn w:val="Normal"/>
    <w:link w:val="Heading5Char"/>
    <w:uiPriority w:val="9"/>
    <w:qFormat/>
    <w:rsid w:val="00F830AF"/>
    <w:pPr>
      <w:spacing w:before="200" w:after="100"/>
      <w:jc w:val="center"/>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830AF"/>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F830AF"/>
    <w:rPr>
      <w:rFonts w:ascii="Arial" w:hAnsi="Arial" w:cs="Arial" w:hint="default"/>
      <w:strike w:val="0"/>
      <w:dstrike w:val="0"/>
      <w:color w:val="800080"/>
      <w:sz w:val="17"/>
      <w:szCs w:val="17"/>
      <w:u w:val="none"/>
      <w:effect w:val="none"/>
    </w:rPr>
  </w:style>
  <w:style w:type="character" w:customStyle="1" w:styleId="Heading1Char">
    <w:name w:val="Heading 1 Char"/>
    <w:basedOn w:val="DefaultParagraphFont"/>
    <w:link w:val="Heading1"/>
    <w:uiPriority w:val="9"/>
    <w:rsid w:val="00F830A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F830A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F830A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sid w:val="00F830AF"/>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F830AF"/>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F830AF"/>
    <w:pPr>
      <w:spacing w:before="100" w:beforeAutospacing="1" w:after="100" w:afterAutospacing="1"/>
      <w:ind w:firstLine="480"/>
    </w:pPr>
  </w:style>
  <w:style w:type="paragraph" w:customStyle="1" w:styleId="fullcenter">
    <w:name w:val="fullcenter"/>
    <w:basedOn w:val="Normal"/>
    <w:rsid w:val="00F830AF"/>
    <w:pPr>
      <w:spacing w:before="100" w:beforeAutospacing="1" w:after="100" w:afterAutospacing="1"/>
      <w:jc w:val="center"/>
    </w:pPr>
  </w:style>
  <w:style w:type="paragraph" w:customStyle="1" w:styleId="linktoamn">
    <w:name w:val="linktoamn"/>
    <w:basedOn w:val="Normal"/>
    <w:rsid w:val="00F830AF"/>
    <w:pPr>
      <w:spacing w:before="100" w:beforeAutospacing="1" w:after="100" w:afterAutospacing="1"/>
      <w:jc w:val="center"/>
    </w:pPr>
  </w:style>
  <w:style w:type="paragraph" w:customStyle="1" w:styleId="bfrpage">
    <w:name w:val="bfrpage"/>
    <w:basedOn w:val="Normal"/>
    <w:rsid w:val="00F830AF"/>
    <w:pPr>
      <w:spacing w:before="100" w:beforeAutospacing="1" w:after="100" w:afterAutospacing="1"/>
      <w:jc w:val="center"/>
    </w:pPr>
  </w:style>
  <w:style w:type="paragraph" w:customStyle="1" w:styleId="breghd">
    <w:name w:val="breghd"/>
    <w:basedOn w:val="Normal"/>
    <w:rsid w:val="00F830AF"/>
    <w:pPr>
      <w:spacing w:before="100" w:beforeAutospacing="1" w:after="100" w:afterAutospacing="1"/>
    </w:pPr>
  </w:style>
  <w:style w:type="paragraph" w:customStyle="1" w:styleId="effdates">
    <w:name w:val="effdates"/>
    <w:basedOn w:val="Normal"/>
    <w:rsid w:val="00F830AF"/>
    <w:pPr>
      <w:spacing w:before="100" w:beforeAutospacing="1" w:after="100" w:afterAutospacing="1"/>
      <w:ind w:firstLine="480"/>
    </w:pPr>
    <w:rPr>
      <w:smallCaps/>
    </w:rPr>
  </w:style>
  <w:style w:type="paragraph" w:customStyle="1" w:styleId="updated">
    <w:name w:val="updated"/>
    <w:basedOn w:val="Normal"/>
    <w:rsid w:val="00F830AF"/>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F830AF"/>
    <w:pPr>
      <w:spacing w:before="100" w:beforeAutospacing="1" w:after="100" w:afterAutospacing="1"/>
    </w:pPr>
    <w:rPr>
      <w:sz w:val="17"/>
      <w:szCs w:val="17"/>
    </w:rPr>
  </w:style>
  <w:style w:type="paragraph" w:customStyle="1" w:styleId="top-menu">
    <w:name w:val="top-menu"/>
    <w:basedOn w:val="Normal"/>
    <w:rsid w:val="00F830AF"/>
    <w:pPr>
      <w:spacing w:before="100" w:beforeAutospacing="1" w:after="100" w:afterAutospacing="1"/>
      <w:ind w:firstLine="480"/>
    </w:pPr>
  </w:style>
  <w:style w:type="paragraph" w:customStyle="1" w:styleId="top-menu-pipe">
    <w:name w:val="top-menu-pipe"/>
    <w:basedOn w:val="Normal"/>
    <w:rsid w:val="00F830AF"/>
    <w:pPr>
      <w:ind w:firstLine="480"/>
    </w:pPr>
  </w:style>
  <w:style w:type="paragraph" w:customStyle="1" w:styleId="clear">
    <w:name w:val="clear"/>
    <w:basedOn w:val="Normal"/>
    <w:rsid w:val="00F830AF"/>
    <w:pPr>
      <w:spacing w:before="100" w:beforeAutospacing="1" w:after="100" w:afterAutospacing="1"/>
      <w:ind w:firstLine="480"/>
    </w:pPr>
  </w:style>
  <w:style w:type="paragraph" w:customStyle="1" w:styleId="hits">
    <w:name w:val="hits"/>
    <w:basedOn w:val="Normal"/>
    <w:rsid w:val="00F830AF"/>
    <w:pPr>
      <w:spacing w:before="100" w:beforeAutospacing="1" w:after="100" w:afterAutospacing="1"/>
      <w:ind w:firstLine="480"/>
    </w:pPr>
    <w:rPr>
      <w:color w:val="FF0000"/>
    </w:rPr>
  </w:style>
  <w:style w:type="paragraph" w:customStyle="1" w:styleId="menu-home-title">
    <w:name w:val="menu-home-title"/>
    <w:basedOn w:val="Normal"/>
    <w:rsid w:val="00F830AF"/>
    <w:pPr>
      <w:spacing w:before="100" w:beforeAutospacing="1" w:after="100" w:afterAutospacing="1"/>
      <w:ind w:firstLine="480"/>
    </w:pPr>
    <w:rPr>
      <w:color w:val="000000"/>
    </w:rPr>
  </w:style>
  <w:style w:type="paragraph" w:customStyle="1" w:styleId="menu-customers-title">
    <w:name w:val="menu-customers-title"/>
    <w:basedOn w:val="Normal"/>
    <w:rsid w:val="00F830AF"/>
    <w:pPr>
      <w:spacing w:before="100" w:beforeAutospacing="1" w:after="100" w:afterAutospacing="1"/>
      <w:ind w:firstLine="480"/>
    </w:pPr>
    <w:rPr>
      <w:color w:val="666633"/>
    </w:rPr>
  </w:style>
  <w:style w:type="paragraph" w:customStyle="1" w:styleId="menu-vendors-title">
    <w:name w:val="menu-vendors-title"/>
    <w:basedOn w:val="Normal"/>
    <w:rsid w:val="00F830AF"/>
    <w:pPr>
      <w:spacing w:before="100" w:beforeAutospacing="1" w:after="100" w:afterAutospacing="1"/>
      <w:ind w:firstLine="480"/>
    </w:pPr>
    <w:rPr>
      <w:color w:val="333366"/>
    </w:rPr>
  </w:style>
  <w:style w:type="paragraph" w:customStyle="1" w:styleId="menu-libraries-title">
    <w:name w:val="menu-libraries-title"/>
    <w:basedOn w:val="Normal"/>
    <w:rsid w:val="00F830AF"/>
    <w:pPr>
      <w:spacing w:before="100" w:beforeAutospacing="1" w:after="100" w:afterAutospacing="1"/>
      <w:ind w:firstLine="480"/>
    </w:pPr>
    <w:rPr>
      <w:color w:val="006666"/>
    </w:rPr>
  </w:style>
  <w:style w:type="paragraph" w:customStyle="1" w:styleId="two-col-layout-table">
    <w:name w:val="two-col-layout-table"/>
    <w:basedOn w:val="Normal"/>
    <w:rsid w:val="00F830AF"/>
    <w:pPr>
      <w:pBdr>
        <w:top w:val="single" w:sz="36" w:space="0" w:color="FFFFFF"/>
      </w:pBdr>
      <w:shd w:val="clear" w:color="auto" w:fill="FFFFFF"/>
      <w:spacing w:before="100" w:beforeAutospacing="1" w:after="100" w:afterAutospacing="1"/>
      <w:ind w:firstLine="480"/>
    </w:pPr>
  </w:style>
  <w:style w:type="paragraph" w:customStyle="1" w:styleId="two-col-layout-left">
    <w:name w:val="two-col-layout-left"/>
    <w:basedOn w:val="Normal"/>
    <w:rsid w:val="00F830AF"/>
    <w:pPr>
      <w:pBdr>
        <w:right w:val="single" w:sz="6" w:space="4" w:color="CCCCCC"/>
      </w:pBdr>
      <w:spacing w:before="100" w:beforeAutospacing="1" w:after="100" w:afterAutospacing="1"/>
      <w:ind w:firstLine="480"/>
    </w:pPr>
  </w:style>
  <w:style w:type="paragraph" w:customStyle="1" w:styleId="menu-search-title">
    <w:name w:val="menu-search-title"/>
    <w:basedOn w:val="Normal"/>
    <w:rsid w:val="00F830AF"/>
    <w:pPr>
      <w:spacing w:before="100" w:beforeAutospacing="1" w:after="100" w:afterAutospacing="1"/>
      <w:ind w:firstLine="480"/>
    </w:pPr>
    <w:rPr>
      <w:color w:val="990033"/>
    </w:rPr>
  </w:style>
  <w:style w:type="paragraph" w:customStyle="1" w:styleId="left-menu-title">
    <w:name w:val="left-menu-title"/>
    <w:basedOn w:val="Normal"/>
    <w:rsid w:val="00F830AF"/>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F830AF"/>
    <w:pPr>
      <w:spacing w:before="100" w:beforeAutospacing="1" w:after="100" w:afterAutospacing="1"/>
      <w:ind w:left="150" w:firstLine="480"/>
    </w:pPr>
  </w:style>
  <w:style w:type="paragraph" w:customStyle="1" w:styleId="sidebar-title-bar">
    <w:name w:val="sidebar-title-bar"/>
    <w:basedOn w:val="Normal"/>
    <w:rsid w:val="00F830AF"/>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F830AF"/>
    <w:pPr>
      <w:spacing w:before="150" w:after="100" w:afterAutospacing="1"/>
      <w:ind w:firstLine="480"/>
    </w:pPr>
  </w:style>
  <w:style w:type="paragraph" w:customStyle="1" w:styleId="vert-spacer-450">
    <w:name w:val="vert-spacer-450"/>
    <w:basedOn w:val="Normal"/>
    <w:rsid w:val="00F830AF"/>
    <w:pPr>
      <w:spacing w:before="100" w:beforeAutospacing="1" w:after="100" w:afterAutospacing="1"/>
      <w:ind w:firstLine="480"/>
    </w:pPr>
  </w:style>
  <w:style w:type="paragraph" w:customStyle="1" w:styleId="page-title">
    <w:name w:val="page-title"/>
    <w:basedOn w:val="Normal"/>
    <w:rsid w:val="00F830AF"/>
    <w:pPr>
      <w:ind w:firstLine="480"/>
    </w:pPr>
    <w:rPr>
      <w:caps/>
      <w:sz w:val="27"/>
      <w:szCs w:val="27"/>
    </w:rPr>
  </w:style>
  <w:style w:type="paragraph" w:customStyle="1" w:styleId="hd1">
    <w:name w:val="hd1"/>
    <w:basedOn w:val="Normal"/>
    <w:rsid w:val="00F830AF"/>
    <w:pPr>
      <w:spacing w:before="100" w:beforeAutospacing="1" w:after="100" w:afterAutospacing="1"/>
      <w:ind w:firstLine="480"/>
      <w:jc w:val="center"/>
    </w:pPr>
    <w:rPr>
      <w:smallCaps/>
    </w:rPr>
  </w:style>
  <w:style w:type="paragraph" w:customStyle="1" w:styleId="hd2">
    <w:name w:val="hd2"/>
    <w:basedOn w:val="Normal"/>
    <w:rsid w:val="00F830AF"/>
    <w:pPr>
      <w:spacing w:before="100" w:beforeAutospacing="1" w:after="100" w:afterAutospacing="1"/>
      <w:ind w:firstLine="480"/>
      <w:jc w:val="center"/>
    </w:pPr>
    <w:rPr>
      <w:i/>
      <w:iCs/>
    </w:rPr>
  </w:style>
  <w:style w:type="paragraph" w:customStyle="1" w:styleId="hd3">
    <w:name w:val="hd3"/>
    <w:basedOn w:val="Normal"/>
    <w:rsid w:val="00F830AF"/>
    <w:pPr>
      <w:spacing w:before="100" w:beforeAutospacing="1" w:after="100" w:afterAutospacing="1"/>
      <w:ind w:firstLine="480"/>
      <w:jc w:val="center"/>
    </w:pPr>
  </w:style>
  <w:style w:type="paragraph" w:customStyle="1" w:styleId="hd4">
    <w:name w:val="hd4"/>
    <w:basedOn w:val="Normal"/>
    <w:rsid w:val="00F830AF"/>
    <w:pPr>
      <w:spacing w:before="100" w:beforeAutospacing="1" w:after="100" w:afterAutospacing="1"/>
      <w:ind w:firstLine="480"/>
      <w:jc w:val="center"/>
    </w:pPr>
  </w:style>
  <w:style w:type="paragraph" w:customStyle="1" w:styleId="hd5">
    <w:name w:val="hd5"/>
    <w:basedOn w:val="Normal"/>
    <w:rsid w:val="00F830AF"/>
    <w:pPr>
      <w:spacing w:before="100" w:beforeAutospacing="1" w:after="100" w:afterAutospacing="1"/>
      <w:ind w:firstLine="480"/>
      <w:jc w:val="center"/>
    </w:pPr>
    <w:rPr>
      <w:b/>
      <w:bCs/>
      <w:sz w:val="23"/>
      <w:szCs w:val="23"/>
    </w:rPr>
  </w:style>
  <w:style w:type="paragraph" w:customStyle="1" w:styleId="hed1">
    <w:name w:val="hed1"/>
    <w:basedOn w:val="Normal"/>
    <w:rsid w:val="00F830AF"/>
    <w:pPr>
      <w:spacing w:before="100" w:beforeAutospacing="1" w:after="100" w:afterAutospacing="1"/>
      <w:ind w:firstLine="480"/>
      <w:jc w:val="center"/>
    </w:pPr>
    <w:rPr>
      <w:b/>
      <w:bCs/>
      <w:sz w:val="20"/>
      <w:szCs w:val="20"/>
    </w:rPr>
  </w:style>
  <w:style w:type="paragraph" w:customStyle="1" w:styleId="frp">
    <w:name w:val="frp"/>
    <w:basedOn w:val="Normal"/>
    <w:rsid w:val="00F830AF"/>
    <w:pPr>
      <w:spacing w:before="100" w:beforeAutospacing="1" w:after="100" w:afterAutospacing="1"/>
      <w:ind w:right="480"/>
      <w:jc w:val="right"/>
    </w:pPr>
  </w:style>
  <w:style w:type="paragraph" w:customStyle="1" w:styleId="frp0">
    <w:name w:val="frp0"/>
    <w:basedOn w:val="Normal"/>
    <w:rsid w:val="00F830AF"/>
    <w:pPr>
      <w:spacing w:before="100" w:beforeAutospacing="1" w:after="100" w:afterAutospacing="1"/>
      <w:jc w:val="right"/>
    </w:pPr>
  </w:style>
  <w:style w:type="paragraph" w:customStyle="1" w:styleId="p1">
    <w:name w:val="p1"/>
    <w:basedOn w:val="Normal"/>
    <w:rsid w:val="00F830AF"/>
    <w:pPr>
      <w:spacing w:before="100" w:beforeAutospacing="1" w:after="100" w:afterAutospacing="1"/>
      <w:ind w:left="1440" w:hanging="480"/>
    </w:pPr>
  </w:style>
  <w:style w:type="paragraph" w:customStyle="1" w:styleId="p-1">
    <w:name w:val="p-1"/>
    <w:basedOn w:val="Normal"/>
    <w:rsid w:val="00F830AF"/>
    <w:pPr>
      <w:spacing w:before="100" w:beforeAutospacing="1" w:after="100" w:afterAutospacing="1"/>
      <w:ind w:left="480"/>
    </w:pPr>
  </w:style>
  <w:style w:type="paragraph" w:customStyle="1" w:styleId="p2">
    <w:name w:val="p2"/>
    <w:basedOn w:val="Normal"/>
    <w:rsid w:val="00F830AF"/>
    <w:pPr>
      <w:spacing w:before="100" w:beforeAutospacing="1" w:after="100" w:afterAutospacing="1"/>
      <w:ind w:left="480" w:firstLine="480"/>
    </w:pPr>
  </w:style>
  <w:style w:type="paragraph" w:customStyle="1" w:styleId="p-2">
    <w:name w:val="p-2"/>
    <w:basedOn w:val="Normal"/>
    <w:rsid w:val="00F830AF"/>
    <w:pPr>
      <w:spacing w:before="100" w:beforeAutospacing="1" w:after="100" w:afterAutospacing="1"/>
      <w:ind w:left="960"/>
    </w:pPr>
  </w:style>
  <w:style w:type="paragraph" w:customStyle="1" w:styleId="p-3">
    <w:name w:val="p-3"/>
    <w:basedOn w:val="Normal"/>
    <w:rsid w:val="00F830AF"/>
    <w:pPr>
      <w:spacing w:before="100" w:beforeAutospacing="1" w:after="100" w:afterAutospacing="1"/>
      <w:ind w:left="960" w:hanging="480"/>
    </w:pPr>
  </w:style>
  <w:style w:type="paragraph" w:customStyle="1" w:styleId="fp">
    <w:name w:val="fp"/>
    <w:basedOn w:val="Normal"/>
    <w:rsid w:val="00F830AF"/>
    <w:pPr>
      <w:spacing w:before="200" w:after="100" w:afterAutospacing="1"/>
    </w:pPr>
  </w:style>
  <w:style w:type="paragraph" w:customStyle="1" w:styleId="contentsp">
    <w:name w:val="contentsp"/>
    <w:basedOn w:val="Normal"/>
    <w:rsid w:val="00F830AF"/>
    <w:pPr>
      <w:spacing w:before="200" w:after="100" w:afterAutospacing="1"/>
    </w:pPr>
    <w:rPr>
      <w:b/>
      <w:bCs/>
      <w:sz w:val="20"/>
      <w:szCs w:val="20"/>
    </w:rPr>
  </w:style>
  <w:style w:type="paragraph" w:customStyle="1" w:styleId="contentsg">
    <w:name w:val="contentsg"/>
    <w:basedOn w:val="Normal"/>
    <w:rsid w:val="00F830AF"/>
    <w:pPr>
      <w:spacing w:before="200" w:after="100" w:afterAutospacing="1"/>
    </w:pPr>
    <w:rPr>
      <w:smallCaps/>
      <w:sz w:val="20"/>
      <w:szCs w:val="20"/>
    </w:rPr>
  </w:style>
  <w:style w:type="paragraph" w:customStyle="1" w:styleId="updatetitle">
    <w:name w:val="updatetitle"/>
    <w:basedOn w:val="Normal"/>
    <w:rsid w:val="00F830AF"/>
    <w:pPr>
      <w:spacing w:before="200" w:after="100" w:afterAutospacing="1"/>
    </w:pPr>
  </w:style>
  <w:style w:type="paragraph" w:customStyle="1" w:styleId="source">
    <w:name w:val="source"/>
    <w:basedOn w:val="Normal"/>
    <w:rsid w:val="00F830AF"/>
    <w:pPr>
      <w:spacing w:before="200" w:after="100" w:afterAutospacing="1"/>
      <w:ind w:firstLine="480"/>
    </w:pPr>
    <w:rPr>
      <w:sz w:val="18"/>
      <w:szCs w:val="18"/>
    </w:rPr>
  </w:style>
  <w:style w:type="paragraph" w:customStyle="1" w:styleId="ednote">
    <w:name w:val="ednote"/>
    <w:basedOn w:val="Normal"/>
    <w:rsid w:val="00F830AF"/>
    <w:pPr>
      <w:spacing w:before="200" w:after="100" w:afterAutospacing="1"/>
      <w:ind w:firstLine="480"/>
    </w:pPr>
    <w:rPr>
      <w:sz w:val="18"/>
      <w:szCs w:val="18"/>
    </w:rPr>
  </w:style>
  <w:style w:type="paragraph" w:customStyle="1" w:styleId="effdnot">
    <w:name w:val="effdnot"/>
    <w:basedOn w:val="Normal"/>
    <w:rsid w:val="00F830AF"/>
    <w:pPr>
      <w:spacing w:before="200" w:after="100" w:afterAutospacing="1"/>
      <w:ind w:firstLine="480"/>
    </w:pPr>
    <w:rPr>
      <w:sz w:val="18"/>
      <w:szCs w:val="18"/>
    </w:rPr>
  </w:style>
  <w:style w:type="paragraph" w:customStyle="1" w:styleId="example">
    <w:name w:val="example"/>
    <w:basedOn w:val="Normal"/>
    <w:rsid w:val="00F830AF"/>
    <w:pPr>
      <w:spacing w:before="200" w:after="100" w:afterAutospacing="1"/>
      <w:ind w:firstLine="480"/>
    </w:pPr>
    <w:rPr>
      <w:sz w:val="18"/>
      <w:szCs w:val="18"/>
    </w:rPr>
  </w:style>
  <w:style w:type="paragraph" w:customStyle="1" w:styleId="crossref">
    <w:name w:val="crossref"/>
    <w:basedOn w:val="Normal"/>
    <w:rsid w:val="00F830AF"/>
    <w:pPr>
      <w:spacing w:before="200" w:after="100" w:afterAutospacing="1"/>
      <w:ind w:firstLine="480"/>
    </w:pPr>
    <w:rPr>
      <w:sz w:val="18"/>
      <w:szCs w:val="18"/>
    </w:rPr>
  </w:style>
  <w:style w:type="paragraph" w:customStyle="1" w:styleId="note">
    <w:name w:val="note"/>
    <w:basedOn w:val="Normal"/>
    <w:rsid w:val="00F830AF"/>
    <w:pPr>
      <w:spacing w:before="200" w:after="100" w:afterAutospacing="1"/>
      <w:ind w:firstLine="480"/>
    </w:pPr>
    <w:rPr>
      <w:sz w:val="18"/>
      <w:szCs w:val="18"/>
    </w:rPr>
  </w:style>
  <w:style w:type="paragraph" w:customStyle="1" w:styleId="cita">
    <w:name w:val="cita"/>
    <w:basedOn w:val="Normal"/>
    <w:rsid w:val="00F830AF"/>
    <w:pPr>
      <w:spacing w:before="200" w:after="100" w:afterAutospacing="1"/>
    </w:pPr>
    <w:rPr>
      <w:sz w:val="18"/>
      <w:szCs w:val="18"/>
    </w:rPr>
  </w:style>
  <w:style w:type="paragraph" w:customStyle="1" w:styleId="appro">
    <w:name w:val="appro"/>
    <w:basedOn w:val="Normal"/>
    <w:rsid w:val="00F830AF"/>
    <w:pPr>
      <w:spacing w:before="200" w:after="100" w:afterAutospacing="1"/>
    </w:pPr>
    <w:rPr>
      <w:sz w:val="18"/>
      <w:szCs w:val="18"/>
    </w:rPr>
  </w:style>
  <w:style w:type="paragraph" w:customStyle="1" w:styleId="auth">
    <w:name w:val="auth"/>
    <w:basedOn w:val="Normal"/>
    <w:rsid w:val="00F830AF"/>
    <w:pPr>
      <w:spacing w:before="200" w:after="100" w:afterAutospacing="1"/>
      <w:ind w:firstLine="480"/>
    </w:pPr>
    <w:rPr>
      <w:sz w:val="18"/>
      <w:szCs w:val="18"/>
    </w:rPr>
  </w:style>
  <w:style w:type="paragraph" w:customStyle="1" w:styleId="parauth">
    <w:name w:val="parauth"/>
    <w:basedOn w:val="Normal"/>
    <w:rsid w:val="00F830AF"/>
    <w:pPr>
      <w:spacing w:before="200" w:after="100" w:afterAutospacing="1"/>
    </w:pPr>
    <w:rPr>
      <w:sz w:val="18"/>
      <w:szCs w:val="18"/>
    </w:rPr>
  </w:style>
  <w:style w:type="paragraph" w:customStyle="1" w:styleId="secauth">
    <w:name w:val="secauth"/>
    <w:basedOn w:val="Normal"/>
    <w:rsid w:val="00F830AF"/>
    <w:pPr>
      <w:spacing w:before="200" w:after="100" w:afterAutospacing="1"/>
    </w:pPr>
    <w:rPr>
      <w:sz w:val="18"/>
      <w:szCs w:val="18"/>
    </w:rPr>
  </w:style>
  <w:style w:type="paragraph" w:customStyle="1" w:styleId="title">
    <w:name w:val="title"/>
    <w:basedOn w:val="Normal"/>
    <w:rsid w:val="00F830AF"/>
    <w:pPr>
      <w:spacing w:before="200" w:after="100" w:afterAutospacing="1"/>
    </w:pPr>
  </w:style>
  <w:style w:type="paragraph" w:customStyle="1" w:styleId="subtitle">
    <w:name w:val="subtitle"/>
    <w:basedOn w:val="Normal"/>
    <w:rsid w:val="00F830AF"/>
    <w:pPr>
      <w:spacing w:before="200" w:after="100" w:afterAutospacing="1"/>
    </w:pPr>
  </w:style>
  <w:style w:type="paragraph" w:customStyle="1" w:styleId="chapter">
    <w:name w:val="chapter"/>
    <w:basedOn w:val="Normal"/>
    <w:rsid w:val="00F830AF"/>
    <w:pPr>
      <w:spacing w:before="200" w:after="100" w:afterAutospacing="1"/>
    </w:pPr>
  </w:style>
  <w:style w:type="paragraph" w:customStyle="1" w:styleId="subchapter">
    <w:name w:val="subchapter"/>
    <w:basedOn w:val="Normal"/>
    <w:rsid w:val="00F830AF"/>
    <w:pPr>
      <w:spacing w:before="200" w:after="100" w:afterAutospacing="1"/>
    </w:pPr>
  </w:style>
  <w:style w:type="paragraph" w:customStyle="1" w:styleId="part">
    <w:name w:val="part"/>
    <w:basedOn w:val="Normal"/>
    <w:rsid w:val="00F830AF"/>
    <w:pPr>
      <w:spacing w:before="200" w:after="100" w:afterAutospacing="1"/>
    </w:pPr>
  </w:style>
  <w:style w:type="paragraph" w:customStyle="1" w:styleId="subpart">
    <w:name w:val="subpart"/>
    <w:basedOn w:val="Normal"/>
    <w:rsid w:val="00F830AF"/>
    <w:pPr>
      <w:spacing w:before="200" w:after="100" w:afterAutospacing="1"/>
    </w:pPr>
  </w:style>
  <w:style w:type="paragraph" w:customStyle="1" w:styleId="apphead">
    <w:name w:val="apphead"/>
    <w:basedOn w:val="Normal"/>
    <w:rsid w:val="00F830AF"/>
    <w:pPr>
      <w:spacing w:before="200" w:after="100"/>
      <w:ind w:firstLine="480"/>
      <w:jc w:val="center"/>
    </w:pPr>
    <w:rPr>
      <w:smallCaps/>
      <w:sz w:val="20"/>
      <w:szCs w:val="20"/>
    </w:rPr>
  </w:style>
  <w:style w:type="paragraph" w:customStyle="1" w:styleId="sphead">
    <w:name w:val="sphead"/>
    <w:basedOn w:val="Normal"/>
    <w:rsid w:val="00F830AF"/>
    <w:pPr>
      <w:spacing w:before="200" w:after="100"/>
    </w:pPr>
    <w:rPr>
      <w:b/>
      <w:bCs/>
      <w:sz w:val="27"/>
      <w:szCs w:val="27"/>
    </w:rPr>
  </w:style>
  <w:style w:type="paragraph" w:customStyle="1" w:styleId="sghead">
    <w:name w:val="sghead"/>
    <w:basedOn w:val="Normal"/>
    <w:rsid w:val="00F830AF"/>
    <w:pPr>
      <w:spacing w:before="200" w:after="100"/>
      <w:jc w:val="center"/>
    </w:pPr>
    <w:rPr>
      <w:smallCaps/>
      <w:sz w:val="20"/>
      <w:szCs w:val="20"/>
    </w:rPr>
  </w:style>
  <w:style w:type="paragraph" w:customStyle="1" w:styleId="stars">
    <w:name w:val="stars"/>
    <w:basedOn w:val="Normal"/>
    <w:rsid w:val="00F830AF"/>
    <w:pPr>
      <w:spacing w:before="100" w:beforeAutospacing="1" w:after="100" w:afterAutospacing="1"/>
      <w:ind w:firstLine="480"/>
    </w:pPr>
  </w:style>
  <w:style w:type="paragraph" w:customStyle="1" w:styleId="tcap">
    <w:name w:val="tcap"/>
    <w:basedOn w:val="Normal"/>
    <w:rsid w:val="00F830AF"/>
    <w:pPr>
      <w:spacing w:before="100" w:beforeAutospacing="1" w:after="100" w:afterAutospacing="1"/>
      <w:ind w:firstLine="480"/>
      <w:jc w:val="center"/>
    </w:pPr>
  </w:style>
  <w:style w:type="paragraph" w:customStyle="1" w:styleId="bcap">
    <w:name w:val="bcap"/>
    <w:basedOn w:val="Normal"/>
    <w:rsid w:val="00F830AF"/>
    <w:pPr>
      <w:spacing w:before="100" w:beforeAutospacing="1" w:after="100" w:afterAutospacing="1"/>
      <w:ind w:firstLine="480"/>
    </w:pPr>
  </w:style>
  <w:style w:type="paragraph" w:customStyle="1" w:styleId="fp-1">
    <w:name w:val="fp-1"/>
    <w:basedOn w:val="Normal"/>
    <w:rsid w:val="00F830AF"/>
    <w:pPr>
      <w:spacing w:before="200" w:after="100"/>
      <w:ind w:left="480" w:hanging="480"/>
    </w:pPr>
  </w:style>
  <w:style w:type="paragraph" w:customStyle="1" w:styleId="fp-2">
    <w:name w:val="fp-2"/>
    <w:basedOn w:val="Normal"/>
    <w:rsid w:val="00F830AF"/>
    <w:pPr>
      <w:spacing w:before="200" w:after="100"/>
      <w:ind w:left="960" w:hanging="960"/>
    </w:pPr>
  </w:style>
  <w:style w:type="paragraph" w:customStyle="1" w:styleId="fp1-2">
    <w:name w:val="fp1-2"/>
    <w:basedOn w:val="Normal"/>
    <w:rsid w:val="00F830AF"/>
    <w:pPr>
      <w:spacing w:before="200" w:after="100"/>
      <w:ind w:left="960" w:hanging="480"/>
    </w:pPr>
  </w:style>
  <w:style w:type="paragraph" w:customStyle="1" w:styleId="fp2-2">
    <w:name w:val="fp2-2"/>
    <w:basedOn w:val="Normal"/>
    <w:rsid w:val="00F830AF"/>
    <w:pPr>
      <w:spacing w:before="200" w:after="100"/>
      <w:ind w:left="960"/>
    </w:pPr>
  </w:style>
  <w:style w:type="paragraph" w:customStyle="1" w:styleId="fp2-3">
    <w:name w:val="fp2-3"/>
    <w:basedOn w:val="Normal"/>
    <w:rsid w:val="00F830AF"/>
    <w:pPr>
      <w:spacing w:before="200" w:after="100"/>
      <w:ind w:left="1440" w:hanging="480"/>
    </w:pPr>
  </w:style>
  <w:style w:type="paragraph" w:customStyle="1" w:styleId="contents">
    <w:name w:val="contents"/>
    <w:basedOn w:val="Normal"/>
    <w:rsid w:val="00F830AF"/>
    <w:pPr>
      <w:spacing w:before="200" w:after="100"/>
    </w:pPr>
  </w:style>
  <w:style w:type="paragraph" w:customStyle="1" w:styleId="three-col-layout-middle">
    <w:name w:val="three-col-layout-middle"/>
    <w:basedOn w:val="Normal"/>
    <w:rsid w:val="00F830AF"/>
    <w:pPr>
      <w:pBdr>
        <w:left w:val="single" w:sz="6" w:space="0" w:color="CCCCCC"/>
      </w:pBdr>
      <w:spacing w:before="100" w:beforeAutospacing="1" w:after="100" w:afterAutospacing="1"/>
      <w:ind w:firstLine="480"/>
    </w:pPr>
  </w:style>
  <w:style w:type="paragraph" w:customStyle="1" w:styleId="three-col-layout-right">
    <w:name w:val="three-col-layout-right"/>
    <w:basedOn w:val="Normal"/>
    <w:rsid w:val="00F830AF"/>
    <w:pPr>
      <w:pBdr>
        <w:left w:val="single" w:sz="6" w:space="0" w:color="CCCCCC"/>
      </w:pBdr>
      <w:spacing w:before="100" w:beforeAutospacing="1" w:after="100" w:afterAutospacing="1"/>
      <w:ind w:firstLine="480"/>
    </w:pPr>
  </w:style>
  <w:style w:type="paragraph" w:customStyle="1" w:styleId="extract">
    <w:name w:val="extract"/>
    <w:basedOn w:val="Normal"/>
    <w:rsid w:val="00F830AF"/>
    <w:pPr>
      <w:spacing w:before="100" w:beforeAutospacing="1" w:after="100" w:afterAutospacing="1"/>
      <w:ind w:firstLine="480"/>
    </w:pPr>
    <w:rPr>
      <w:sz w:val="18"/>
      <w:szCs w:val="18"/>
    </w:rPr>
  </w:style>
  <w:style w:type="paragraph" w:customStyle="1" w:styleId="ftnt">
    <w:name w:val="ftnt"/>
    <w:basedOn w:val="Normal"/>
    <w:rsid w:val="00F830AF"/>
    <w:pPr>
      <w:spacing w:before="100" w:beforeAutospacing="1" w:after="100" w:afterAutospacing="1"/>
      <w:ind w:firstLine="480"/>
    </w:pPr>
    <w:rPr>
      <w:sz w:val="18"/>
      <w:szCs w:val="18"/>
    </w:rPr>
  </w:style>
  <w:style w:type="paragraph" w:customStyle="1" w:styleId="tpl">
    <w:name w:val="tpl"/>
    <w:basedOn w:val="Normal"/>
    <w:rsid w:val="00F830AF"/>
    <w:pPr>
      <w:spacing w:before="100" w:beforeAutospacing="1" w:after="100" w:afterAutospacing="1"/>
      <w:ind w:firstLine="480"/>
    </w:pPr>
    <w:rPr>
      <w:sz w:val="20"/>
      <w:szCs w:val="20"/>
    </w:rPr>
  </w:style>
  <w:style w:type="paragraph" w:customStyle="1" w:styleId="sechd">
    <w:name w:val="sechd"/>
    <w:basedOn w:val="Normal"/>
    <w:rsid w:val="00F830AF"/>
    <w:pPr>
      <w:spacing w:after="100" w:afterAutospacing="1"/>
    </w:pPr>
  </w:style>
  <w:style w:type="paragraph" w:customStyle="1" w:styleId="centry">
    <w:name w:val="c_entry"/>
    <w:basedOn w:val="Normal"/>
    <w:rsid w:val="00F830AF"/>
    <w:pPr>
      <w:spacing w:after="100" w:afterAutospacing="1"/>
    </w:pPr>
  </w:style>
  <w:style w:type="paragraph" w:customStyle="1" w:styleId="gpotblhang">
    <w:name w:val="gpotbl_hang"/>
    <w:basedOn w:val="Normal"/>
    <w:rsid w:val="00F830AF"/>
    <w:pPr>
      <w:spacing w:before="100" w:beforeAutospacing="1" w:after="100" w:afterAutospacing="1"/>
      <w:ind w:hanging="480"/>
    </w:pPr>
  </w:style>
  <w:style w:type="paragraph" w:customStyle="1" w:styleId="gpotbltable">
    <w:name w:val="gpotbl_table"/>
    <w:basedOn w:val="Normal"/>
    <w:rsid w:val="00F830AF"/>
    <w:pPr>
      <w:spacing w:before="100" w:beforeAutospacing="1" w:after="100" w:afterAutospacing="1"/>
      <w:ind w:firstLine="480"/>
    </w:pPr>
  </w:style>
  <w:style w:type="paragraph" w:customStyle="1" w:styleId="gpotbldiv">
    <w:name w:val="gpotbl_div"/>
    <w:basedOn w:val="Normal"/>
    <w:rsid w:val="00F830AF"/>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style>
  <w:style w:type="paragraph" w:customStyle="1" w:styleId="gpotbltitle">
    <w:name w:val="gpotbl_title"/>
    <w:basedOn w:val="Normal"/>
    <w:rsid w:val="00F830AF"/>
    <w:pPr>
      <w:spacing w:before="100" w:beforeAutospacing="1" w:after="100" w:afterAutospacing="1"/>
      <w:ind w:firstLine="480"/>
      <w:jc w:val="center"/>
    </w:pPr>
    <w:rPr>
      <w:b/>
      <w:bCs/>
      <w:smallCaps/>
    </w:rPr>
  </w:style>
  <w:style w:type="paragraph" w:customStyle="1" w:styleId="gpotbldescription">
    <w:name w:val="gpotbl_description"/>
    <w:basedOn w:val="Normal"/>
    <w:rsid w:val="00F830AF"/>
    <w:pPr>
      <w:spacing w:before="100" w:beforeAutospacing="1" w:after="100" w:afterAutospacing="1"/>
      <w:ind w:firstLine="480"/>
      <w:jc w:val="center"/>
    </w:pPr>
  </w:style>
  <w:style w:type="paragraph" w:customStyle="1" w:styleId="gpotblcell">
    <w:name w:val="gpotbl_cell"/>
    <w:basedOn w:val="Normal"/>
    <w:rsid w:val="00F830AF"/>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style>
  <w:style w:type="paragraph" w:customStyle="1" w:styleId="gpotblcolhed">
    <w:name w:val="gpotbl_colhed"/>
    <w:basedOn w:val="Normal"/>
    <w:rsid w:val="00F830AF"/>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style>
  <w:style w:type="character" w:customStyle="1" w:styleId="fpdash">
    <w:name w:val="fpdash"/>
    <w:basedOn w:val="DefaultParagraphFont"/>
    <w:rsid w:val="00F830AF"/>
    <w:rPr>
      <w:shd w:val="clear" w:color="auto" w:fill="FFFFFF"/>
    </w:rPr>
  </w:style>
  <w:style w:type="character" w:customStyle="1" w:styleId="pdash">
    <w:name w:val="pdash"/>
    <w:basedOn w:val="DefaultParagraphFont"/>
    <w:rsid w:val="00F830AF"/>
    <w:rPr>
      <w:shd w:val="clear" w:color="auto" w:fill="FFFFFF"/>
    </w:rPr>
  </w:style>
  <w:style w:type="character" w:customStyle="1" w:styleId="top-menu-pipe1">
    <w:name w:val="top-menu-pipe1"/>
    <w:basedOn w:val="DefaultParagraphFont"/>
    <w:rsid w:val="00F830AF"/>
  </w:style>
  <w:style w:type="paragraph" w:customStyle="1" w:styleId="gpotblnote">
    <w:name w:val="gpotbl_note"/>
    <w:basedOn w:val="Normal"/>
    <w:rsid w:val="00F830AF"/>
    <w:pPr>
      <w:spacing w:before="100" w:beforeAutospacing="1" w:after="100" w:afterAutospacing="1"/>
      <w:ind w:firstLine="480"/>
    </w:pPr>
  </w:style>
  <w:style w:type="paragraph" w:styleId="BalloonText">
    <w:name w:val="Balloon Text"/>
    <w:basedOn w:val="Normal"/>
    <w:link w:val="BalloonTextChar"/>
    <w:uiPriority w:val="99"/>
    <w:semiHidden/>
    <w:unhideWhenUsed/>
    <w:rsid w:val="003F5187"/>
    <w:rPr>
      <w:rFonts w:ascii="Tahoma" w:hAnsi="Tahoma" w:cs="Tahoma"/>
      <w:sz w:val="16"/>
      <w:szCs w:val="16"/>
    </w:rPr>
  </w:style>
  <w:style w:type="character" w:customStyle="1" w:styleId="BalloonTextChar">
    <w:name w:val="Balloon Text Char"/>
    <w:basedOn w:val="DefaultParagraphFont"/>
    <w:link w:val="BalloonText"/>
    <w:uiPriority w:val="99"/>
    <w:semiHidden/>
    <w:rsid w:val="003F5187"/>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46941525">
      <w:bodyDiv w:val="1"/>
      <w:marLeft w:val="0"/>
      <w:marRight w:val="0"/>
      <w:marTop w:val="30"/>
      <w:marBottom w:val="750"/>
      <w:divBdr>
        <w:top w:val="none" w:sz="0" w:space="0" w:color="auto"/>
        <w:left w:val="none" w:sz="0" w:space="0" w:color="auto"/>
        <w:bottom w:val="none" w:sz="0" w:space="0" w:color="auto"/>
        <w:right w:val="none" w:sz="0" w:space="0" w:color="auto"/>
      </w:divBdr>
      <w:divsChild>
        <w:div w:id="1275821310">
          <w:marLeft w:val="0"/>
          <w:marRight w:val="0"/>
          <w:marTop w:val="0"/>
          <w:marBottom w:val="0"/>
          <w:divBdr>
            <w:top w:val="none" w:sz="0" w:space="0" w:color="auto"/>
            <w:left w:val="none" w:sz="0" w:space="0" w:color="auto"/>
            <w:bottom w:val="none" w:sz="0" w:space="0" w:color="auto"/>
            <w:right w:val="none" w:sz="0" w:space="0" w:color="auto"/>
          </w:divBdr>
          <w:divsChild>
            <w:div w:id="57948941">
              <w:marLeft w:val="0"/>
              <w:marRight w:val="0"/>
              <w:marTop w:val="0"/>
              <w:marBottom w:val="0"/>
              <w:divBdr>
                <w:top w:val="none" w:sz="0" w:space="0" w:color="auto"/>
                <w:left w:val="none" w:sz="0" w:space="0" w:color="auto"/>
                <w:bottom w:val="none" w:sz="0" w:space="0" w:color="auto"/>
                <w:right w:val="none" w:sz="0" w:space="0" w:color="auto"/>
              </w:divBdr>
            </w:div>
            <w:div w:id="2024621347">
              <w:marLeft w:val="0"/>
              <w:marRight w:val="0"/>
              <w:marTop w:val="0"/>
              <w:marBottom w:val="0"/>
              <w:divBdr>
                <w:top w:val="none" w:sz="0" w:space="0" w:color="auto"/>
                <w:left w:val="none" w:sz="0" w:space="0" w:color="auto"/>
                <w:bottom w:val="none" w:sz="0" w:space="0" w:color="auto"/>
                <w:right w:val="none" w:sz="0" w:space="0" w:color="auto"/>
              </w:divBdr>
            </w:div>
            <w:div w:id="1795371705">
              <w:marLeft w:val="0"/>
              <w:marRight w:val="0"/>
              <w:marTop w:val="0"/>
              <w:marBottom w:val="0"/>
              <w:divBdr>
                <w:top w:val="none" w:sz="0" w:space="0" w:color="auto"/>
                <w:left w:val="none" w:sz="0" w:space="0" w:color="auto"/>
                <w:bottom w:val="none" w:sz="0" w:space="0" w:color="auto"/>
                <w:right w:val="none" w:sz="0" w:space="0" w:color="auto"/>
              </w:divBdr>
            </w:div>
            <w:div w:id="1953825291">
              <w:marLeft w:val="0"/>
              <w:marRight w:val="0"/>
              <w:marTop w:val="0"/>
              <w:marBottom w:val="0"/>
              <w:divBdr>
                <w:top w:val="none" w:sz="0" w:space="0" w:color="auto"/>
                <w:left w:val="none" w:sz="0" w:space="0" w:color="auto"/>
                <w:bottom w:val="none" w:sz="0" w:space="0" w:color="auto"/>
                <w:right w:val="none" w:sz="0" w:space="0" w:color="auto"/>
              </w:divBdr>
            </w:div>
            <w:div w:id="2066680575">
              <w:marLeft w:val="0"/>
              <w:marRight w:val="0"/>
              <w:marTop w:val="0"/>
              <w:marBottom w:val="0"/>
              <w:divBdr>
                <w:top w:val="none" w:sz="0" w:space="0" w:color="auto"/>
                <w:left w:val="none" w:sz="0" w:space="0" w:color="auto"/>
                <w:bottom w:val="none" w:sz="0" w:space="0" w:color="auto"/>
                <w:right w:val="none" w:sz="0" w:space="0" w:color="auto"/>
              </w:divBdr>
            </w:div>
            <w:div w:id="1798838330">
              <w:marLeft w:val="0"/>
              <w:marRight w:val="0"/>
              <w:marTop w:val="0"/>
              <w:marBottom w:val="0"/>
              <w:divBdr>
                <w:top w:val="none" w:sz="0" w:space="0" w:color="auto"/>
                <w:left w:val="none" w:sz="0" w:space="0" w:color="auto"/>
                <w:bottom w:val="none" w:sz="0" w:space="0" w:color="auto"/>
                <w:right w:val="none" w:sz="0" w:space="0" w:color="auto"/>
              </w:divBdr>
            </w:div>
            <w:div w:id="1713846737">
              <w:marLeft w:val="0"/>
              <w:marRight w:val="0"/>
              <w:marTop w:val="0"/>
              <w:marBottom w:val="0"/>
              <w:divBdr>
                <w:top w:val="none" w:sz="0" w:space="0" w:color="auto"/>
                <w:left w:val="none" w:sz="0" w:space="0" w:color="auto"/>
                <w:bottom w:val="none" w:sz="0" w:space="0" w:color="auto"/>
                <w:right w:val="none" w:sz="0" w:space="0" w:color="auto"/>
              </w:divBdr>
            </w:div>
            <w:div w:id="507328218">
              <w:marLeft w:val="0"/>
              <w:marRight w:val="0"/>
              <w:marTop w:val="0"/>
              <w:marBottom w:val="0"/>
              <w:divBdr>
                <w:top w:val="none" w:sz="0" w:space="0" w:color="auto"/>
                <w:left w:val="none" w:sz="0" w:space="0" w:color="auto"/>
                <w:bottom w:val="none" w:sz="0" w:space="0" w:color="auto"/>
                <w:right w:val="none" w:sz="0" w:space="0" w:color="auto"/>
              </w:divBdr>
            </w:div>
            <w:div w:id="1904876297">
              <w:marLeft w:val="0"/>
              <w:marRight w:val="0"/>
              <w:marTop w:val="0"/>
              <w:marBottom w:val="0"/>
              <w:divBdr>
                <w:top w:val="none" w:sz="0" w:space="0" w:color="auto"/>
                <w:left w:val="none" w:sz="0" w:space="0" w:color="auto"/>
                <w:bottom w:val="none" w:sz="0" w:space="0" w:color="auto"/>
                <w:right w:val="none" w:sz="0" w:space="0" w:color="auto"/>
              </w:divBdr>
            </w:div>
            <w:div w:id="777456665">
              <w:marLeft w:val="0"/>
              <w:marRight w:val="0"/>
              <w:marTop w:val="0"/>
              <w:marBottom w:val="0"/>
              <w:divBdr>
                <w:top w:val="none" w:sz="0" w:space="0" w:color="auto"/>
                <w:left w:val="none" w:sz="0" w:space="0" w:color="auto"/>
                <w:bottom w:val="none" w:sz="0" w:space="0" w:color="auto"/>
                <w:right w:val="none" w:sz="0" w:space="0" w:color="auto"/>
              </w:divBdr>
            </w:div>
            <w:div w:id="721099154">
              <w:marLeft w:val="0"/>
              <w:marRight w:val="0"/>
              <w:marTop w:val="0"/>
              <w:marBottom w:val="0"/>
              <w:divBdr>
                <w:top w:val="none" w:sz="0" w:space="0" w:color="auto"/>
                <w:left w:val="none" w:sz="0" w:space="0" w:color="auto"/>
                <w:bottom w:val="none" w:sz="0" w:space="0" w:color="auto"/>
                <w:right w:val="none" w:sz="0" w:space="0" w:color="auto"/>
              </w:divBdr>
            </w:div>
            <w:div w:id="74133463">
              <w:marLeft w:val="0"/>
              <w:marRight w:val="0"/>
              <w:marTop w:val="0"/>
              <w:marBottom w:val="0"/>
              <w:divBdr>
                <w:top w:val="none" w:sz="0" w:space="0" w:color="auto"/>
                <w:left w:val="none" w:sz="0" w:space="0" w:color="auto"/>
                <w:bottom w:val="none" w:sz="0" w:space="0" w:color="auto"/>
                <w:right w:val="none" w:sz="0" w:space="0" w:color="auto"/>
              </w:divBdr>
            </w:div>
            <w:div w:id="1820416330">
              <w:marLeft w:val="0"/>
              <w:marRight w:val="0"/>
              <w:marTop w:val="0"/>
              <w:marBottom w:val="0"/>
              <w:divBdr>
                <w:top w:val="none" w:sz="0" w:space="0" w:color="auto"/>
                <w:left w:val="none" w:sz="0" w:space="0" w:color="auto"/>
                <w:bottom w:val="none" w:sz="0" w:space="0" w:color="auto"/>
                <w:right w:val="none" w:sz="0" w:space="0" w:color="auto"/>
              </w:divBdr>
            </w:div>
            <w:div w:id="167209745">
              <w:marLeft w:val="0"/>
              <w:marRight w:val="0"/>
              <w:marTop w:val="0"/>
              <w:marBottom w:val="0"/>
              <w:divBdr>
                <w:top w:val="none" w:sz="0" w:space="0" w:color="auto"/>
                <w:left w:val="none" w:sz="0" w:space="0" w:color="auto"/>
                <w:bottom w:val="none" w:sz="0" w:space="0" w:color="auto"/>
                <w:right w:val="none" w:sz="0" w:space="0" w:color="auto"/>
              </w:divBdr>
            </w:div>
            <w:div w:id="48307305">
              <w:marLeft w:val="0"/>
              <w:marRight w:val="0"/>
              <w:marTop w:val="0"/>
              <w:marBottom w:val="0"/>
              <w:divBdr>
                <w:top w:val="none" w:sz="0" w:space="0" w:color="auto"/>
                <w:left w:val="none" w:sz="0" w:space="0" w:color="auto"/>
                <w:bottom w:val="none" w:sz="0" w:space="0" w:color="auto"/>
                <w:right w:val="none" w:sz="0" w:space="0" w:color="auto"/>
              </w:divBdr>
            </w:div>
            <w:div w:id="2096978262">
              <w:marLeft w:val="0"/>
              <w:marRight w:val="0"/>
              <w:marTop w:val="0"/>
              <w:marBottom w:val="0"/>
              <w:divBdr>
                <w:top w:val="none" w:sz="0" w:space="0" w:color="auto"/>
                <w:left w:val="none" w:sz="0" w:space="0" w:color="auto"/>
                <w:bottom w:val="none" w:sz="0" w:space="0" w:color="auto"/>
                <w:right w:val="none" w:sz="0" w:space="0" w:color="auto"/>
              </w:divBdr>
            </w:div>
            <w:div w:id="1351104378">
              <w:marLeft w:val="0"/>
              <w:marRight w:val="0"/>
              <w:marTop w:val="0"/>
              <w:marBottom w:val="0"/>
              <w:divBdr>
                <w:top w:val="none" w:sz="0" w:space="0" w:color="auto"/>
                <w:left w:val="none" w:sz="0" w:space="0" w:color="auto"/>
                <w:bottom w:val="none" w:sz="0" w:space="0" w:color="auto"/>
                <w:right w:val="none" w:sz="0" w:space="0" w:color="auto"/>
              </w:divBdr>
            </w:div>
            <w:div w:id="1233200744">
              <w:marLeft w:val="0"/>
              <w:marRight w:val="0"/>
              <w:marTop w:val="0"/>
              <w:marBottom w:val="0"/>
              <w:divBdr>
                <w:top w:val="none" w:sz="0" w:space="0" w:color="auto"/>
                <w:left w:val="none" w:sz="0" w:space="0" w:color="auto"/>
                <w:bottom w:val="none" w:sz="0" w:space="0" w:color="auto"/>
                <w:right w:val="none" w:sz="0" w:space="0" w:color="auto"/>
              </w:divBdr>
            </w:div>
            <w:div w:id="2065519677">
              <w:marLeft w:val="0"/>
              <w:marRight w:val="0"/>
              <w:marTop w:val="0"/>
              <w:marBottom w:val="0"/>
              <w:divBdr>
                <w:top w:val="none" w:sz="0" w:space="0" w:color="auto"/>
                <w:left w:val="none" w:sz="0" w:space="0" w:color="auto"/>
                <w:bottom w:val="none" w:sz="0" w:space="0" w:color="auto"/>
                <w:right w:val="none" w:sz="0" w:space="0" w:color="auto"/>
              </w:divBdr>
            </w:div>
            <w:div w:id="1466389410">
              <w:marLeft w:val="0"/>
              <w:marRight w:val="0"/>
              <w:marTop w:val="0"/>
              <w:marBottom w:val="0"/>
              <w:divBdr>
                <w:top w:val="none" w:sz="0" w:space="0" w:color="auto"/>
                <w:left w:val="none" w:sz="0" w:space="0" w:color="auto"/>
                <w:bottom w:val="none" w:sz="0" w:space="0" w:color="auto"/>
                <w:right w:val="none" w:sz="0" w:space="0" w:color="auto"/>
              </w:divBdr>
            </w:div>
            <w:div w:id="384985144">
              <w:marLeft w:val="0"/>
              <w:marRight w:val="0"/>
              <w:marTop w:val="0"/>
              <w:marBottom w:val="0"/>
              <w:divBdr>
                <w:top w:val="none" w:sz="0" w:space="0" w:color="auto"/>
                <w:left w:val="none" w:sz="0" w:space="0" w:color="auto"/>
                <w:bottom w:val="none" w:sz="0" w:space="0" w:color="auto"/>
                <w:right w:val="none" w:sz="0" w:space="0" w:color="auto"/>
              </w:divBdr>
            </w:div>
            <w:div w:id="1457333592">
              <w:marLeft w:val="0"/>
              <w:marRight w:val="0"/>
              <w:marTop w:val="0"/>
              <w:marBottom w:val="0"/>
              <w:divBdr>
                <w:top w:val="none" w:sz="0" w:space="0" w:color="auto"/>
                <w:left w:val="none" w:sz="0" w:space="0" w:color="auto"/>
                <w:bottom w:val="none" w:sz="0" w:space="0" w:color="auto"/>
                <w:right w:val="none" w:sz="0" w:space="0" w:color="auto"/>
              </w:divBdr>
            </w:div>
            <w:div w:id="750471477">
              <w:marLeft w:val="0"/>
              <w:marRight w:val="0"/>
              <w:marTop w:val="0"/>
              <w:marBottom w:val="0"/>
              <w:divBdr>
                <w:top w:val="none" w:sz="0" w:space="0" w:color="auto"/>
                <w:left w:val="none" w:sz="0" w:space="0" w:color="auto"/>
                <w:bottom w:val="none" w:sz="0" w:space="0" w:color="auto"/>
                <w:right w:val="none" w:sz="0" w:space="0" w:color="auto"/>
              </w:divBdr>
            </w:div>
            <w:div w:id="238171235">
              <w:marLeft w:val="0"/>
              <w:marRight w:val="0"/>
              <w:marTop w:val="0"/>
              <w:marBottom w:val="0"/>
              <w:divBdr>
                <w:top w:val="none" w:sz="0" w:space="0" w:color="auto"/>
                <w:left w:val="none" w:sz="0" w:space="0" w:color="auto"/>
                <w:bottom w:val="none" w:sz="0" w:space="0" w:color="auto"/>
                <w:right w:val="none" w:sz="0" w:space="0" w:color="auto"/>
              </w:divBdr>
            </w:div>
            <w:div w:id="1279871638">
              <w:marLeft w:val="0"/>
              <w:marRight w:val="0"/>
              <w:marTop w:val="0"/>
              <w:marBottom w:val="0"/>
              <w:divBdr>
                <w:top w:val="none" w:sz="0" w:space="0" w:color="auto"/>
                <w:left w:val="none" w:sz="0" w:space="0" w:color="auto"/>
                <w:bottom w:val="none" w:sz="0" w:space="0" w:color="auto"/>
                <w:right w:val="none" w:sz="0" w:space="0" w:color="auto"/>
              </w:divBdr>
            </w:div>
            <w:div w:id="1932817492">
              <w:marLeft w:val="0"/>
              <w:marRight w:val="0"/>
              <w:marTop w:val="0"/>
              <w:marBottom w:val="0"/>
              <w:divBdr>
                <w:top w:val="none" w:sz="0" w:space="0" w:color="auto"/>
                <w:left w:val="none" w:sz="0" w:space="0" w:color="auto"/>
                <w:bottom w:val="none" w:sz="0" w:space="0" w:color="auto"/>
                <w:right w:val="none" w:sz="0" w:space="0" w:color="auto"/>
              </w:divBdr>
            </w:div>
            <w:div w:id="1423910174">
              <w:marLeft w:val="0"/>
              <w:marRight w:val="0"/>
              <w:marTop w:val="0"/>
              <w:marBottom w:val="0"/>
              <w:divBdr>
                <w:top w:val="none" w:sz="0" w:space="0" w:color="auto"/>
                <w:left w:val="none" w:sz="0" w:space="0" w:color="auto"/>
                <w:bottom w:val="none" w:sz="0" w:space="0" w:color="auto"/>
                <w:right w:val="none" w:sz="0" w:space="0" w:color="auto"/>
              </w:divBdr>
            </w:div>
            <w:div w:id="262953613">
              <w:marLeft w:val="0"/>
              <w:marRight w:val="0"/>
              <w:marTop w:val="0"/>
              <w:marBottom w:val="0"/>
              <w:divBdr>
                <w:top w:val="none" w:sz="0" w:space="0" w:color="auto"/>
                <w:left w:val="none" w:sz="0" w:space="0" w:color="auto"/>
                <w:bottom w:val="none" w:sz="0" w:space="0" w:color="auto"/>
                <w:right w:val="none" w:sz="0" w:space="0" w:color="auto"/>
              </w:divBdr>
            </w:div>
            <w:div w:id="2003704726">
              <w:marLeft w:val="0"/>
              <w:marRight w:val="0"/>
              <w:marTop w:val="0"/>
              <w:marBottom w:val="0"/>
              <w:divBdr>
                <w:top w:val="none" w:sz="0" w:space="0" w:color="auto"/>
                <w:left w:val="none" w:sz="0" w:space="0" w:color="auto"/>
                <w:bottom w:val="none" w:sz="0" w:space="0" w:color="auto"/>
                <w:right w:val="none" w:sz="0" w:space="0" w:color="auto"/>
              </w:divBdr>
            </w:div>
            <w:div w:id="1651206045">
              <w:marLeft w:val="0"/>
              <w:marRight w:val="0"/>
              <w:marTop w:val="0"/>
              <w:marBottom w:val="0"/>
              <w:divBdr>
                <w:top w:val="none" w:sz="0" w:space="0" w:color="auto"/>
                <w:left w:val="none" w:sz="0" w:space="0" w:color="auto"/>
                <w:bottom w:val="none" w:sz="0" w:space="0" w:color="auto"/>
                <w:right w:val="none" w:sz="0" w:space="0" w:color="auto"/>
              </w:divBdr>
            </w:div>
            <w:div w:id="656224893">
              <w:marLeft w:val="0"/>
              <w:marRight w:val="0"/>
              <w:marTop w:val="0"/>
              <w:marBottom w:val="0"/>
              <w:divBdr>
                <w:top w:val="none" w:sz="0" w:space="0" w:color="auto"/>
                <w:left w:val="none" w:sz="0" w:space="0" w:color="auto"/>
                <w:bottom w:val="none" w:sz="0" w:space="0" w:color="auto"/>
                <w:right w:val="none" w:sz="0" w:space="0" w:color="auto"/>
              </w:divBdr>
            </w:div>
            <w:div w:id="111098404">
              <w:marLeft w:val="0"/>
              <w:marRight w:val="0"/>
              <w:marTop w:val="0"/>
              <w:marBottom w:val="0"/>
              <w:divBdr>
                <w:top w:val="none" w:sz="0" w:space="0" w:color="auto"/>
                <w:left w:val="none" w:sz="0" w:space="0" w:color="auto"/>
                <w:bottom w:val="none" w:sz="0" w:space="0" w:color="auto"/>
                <w:right w:val="none" w:sz="0" w:space="0" w:color="auto"/>
              </w:divBdr>
            </w:div>
            <w:div w:id="239019852">
              <w:marLeft w:val="0"/>
              <w:marRight w:val="0"/>
              <w:marTop w:val="0"/>
              <w:marBottom w:val="0"/>
              <w:divBdr>
                <w:top w:val="none" w:sz="0" w:space="0" w:color="auto"/>
                <w:left w:val="none" w:sz="0" w:space="0" w:color="auto"/>
                <w:bottom w:val="none" w:sz="0" w:space="0" w:color="auto"/>
                <w:right w:val="none" w:sz="0" w:space="0" w:color="auto"/>
              </w:divBdr>
            </w:div>
            <w:div w:id="866913745">
              <w:marLeft w:val="0"/>
              <w:marRight w:val="0"/>
              <w:marTop w:val="0"/>
              <w:marBottom w:val="0"/>
              <w:divBdr>
                <w:top w:val="none" w:sz="0" w:space="0" w:color="auto"/>
                <w:left w:val="none" w:sz="0" w:space="0" w:color="auto"/>
                <w:bottom w:val="none" w:sz="0" w:space="0" w:color="auto"/>
                <w:right w:val="none" w:sz="0" w:space="0" w:color="auto"/>
              </w:divBdr>
            </w:div>
            <w:div w:id="128478729">
              <w:marLeft w:val="0"/>
              <w:marRight w:val="0"/>
              <w:marTop w:val="0"/>
              <w:marBottom w:val="0"/>
              <w:divBdr>
                <w:top w:val="none" w:sz="0" w:space="0" w:color="auto"/>
                <w:left w:val="none" w:sz="0" w:space="0" w:color="auto"/>
                <w:bottom w:val="none" w:sz="0" w:space="0" w:color="auto"/>
                <w:right w:val="none" w:sz="0" w:space="0" w:color="auto"/>
              </w:divBdr>
            </w:div>
            <w:div w:id="1993438094">
              <w:marLeft w:val="0"/>
              <w:marRight w:val="0"/>
              <w:marTop w:val="0"/>
              <w:marBottom w:val="0"/>
              <w:divBdr>
                <w:top w:val="none" w:sz="0" w:space="0" w:color="auto"/>
                <w:left w:val="none" w:sz="0" w:space="0" w:color="auto"/>
                <w:bottom w:val="none" w:sz="0" w:space="0" w:color="auto"/>
                <w:right w:val="none" w:sz="0" w:space="0" w:color="auto"/>
              </w:divBdr>
            </w:div>
          </w:divsChild>
        </w:div>
        <w:div w:id="243104124">
          <w:marLeft w:val="0"/>
          <w:marRight w:val="0"/>
          <w:marTop w:val="30"/>
          <w:marBottom w:val="75"/>
          <w:divBdr>
            <w:top w:val="single" w:sz="6" w:space="0" w:color="FFFFFF"/>
            <w:left w:val="single" w:sz="6" w:space="0" w:color="FFFFFF"/>
            <w:bottom w:val="single" w:sz="6" w:space="0" w:color="FFFFFF"/>
            <w:right w:val="single" w:sz="6" w:space="0" w:color="FFFFFF"/>
          </w:divBdr>
          <w:divsChild>
            <w:div w:id="1409842524">
              <w:marLeft w:val="0"/>
              <w:marRight w:val="0"/>
              <w:marTop w:val="0"/>
              <w:marBottom w:val="0"/>
              <w:divBdr>
                <w:top w:val="single" w:sz="6" w:space="0" w:color="FFFFFF"/>
                <w:left w:val="single" w:sz="6" w:space="8" w:color="FFFFFF"/>
                <w:bottom w:val="single" w:sz="6" w:space="0" w:color="FFFFFF"/>
                <w:right w:val="single" w:sz="6" w:space="0" w:color="FFFFFF"/>
              </w:divBdr>
            </w:div>
          </w:divsChild>
        </w:div>
      </w:divsChild>
    </w:div>
  </w:divs>
  <w:encoding w:val="unicod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_top"/><Relationship Id="rId21" Type="http://schemas.openxmlformats.org/officeDocument/2006/relationships/hyperlink" Target="#_top"/><Relationship Id="rId34" Type="http://schemas.openxmlformats.org/officeDocument/2006/relationships/hyperlink" Target="#_top"/><Relationship Id="rId42" Type="http://schemas.openxmlformats.org/officeDocument/2006/relationships/image" Target="http://www.ecfr.gov/graphics/er15jn04.014.gif" TargetMode="External"/><Relationship Id="rId47" Type="http://schemas.openxmlformats.org/officeDocument/2006/relationships/hyperlink" Target="#_top"/><Relationship Id="rId50" Type="http://schemas.openxmlformats.org/officeDocument/2006/relationships/hyperlink" Target="#_top"/><Relationship Id="rId55" Type="http://schemas.openxmlformats.org/officeDocument/2006/relationships/hyperlink" Target="#_top"/><Relationship Id="rId63" Type="http://schemas.openxmlformats.org/officeDocument/2006/relationships/hyperlink" Target="#_top"/><Relationship Id="rId68" Type="http://schemas.openxmlformats.org/officeDocument/2006/relationships/hyperlink" Target="#_top"/><Relationship Id="rId76" Type="http://schemas.openxmlformats.org/officeDocument/2006/relationships/hyperlink" Target="#_top"/><Relationship Id="rId84" Type="http://schemas.openxmlformats.org/officeDocument/2006/relationships/hyperlink" Target="#_top"/><Relationship Id="rId89" Type="http://schemas.openxmlformats.org/officeDocument/2006/relationships/hyperlink" Target="#_top"/><Relationship Id="rId97" Type="http://schemas.openxmlformats.org/officeDocument/2006/relationships/theme" Target="theme/theme1.xml"/><Relationship Id="rId7" Type="http://schemas.openxmlformats.org/officeDocument/2006/relationships/image" Target="http://www.ecfr.gov/images/ret-arrow-generic-grey.gif" TargetMode="External"/><Relationship Id="rId71" Type="http://schemas.openxmlformats.org/officeDocument/2006/relationships/hyperlink" Target="#_top"/><Relationship Id="rId92" Type="http://schemas.openxmlformats.org/officeDocument/2006/relationships/hyperlink" Target="#_top"/><Relationship Id="rId2" Type="http://schemas.openxmlformats.org/officeDocument/2006/relationships/settings" Target="settings.xml"/><Relationship Id="rId16" Type="http://schemas.openxmlformats.org/officeDocument/2006/relationships/hyperlink" Target="#_top"/><Relationship Id="rId29" Type="http://schemas.openxmlformats.org/officeDocument/2006/relationships/hyperlink" Target="#_top"/><Relationship Id="rId11" Type="http://schemas.openxmlformats.org/officeDocument/2006/relationships/hyperlink" Target="#_top"/><Relationship Id="rId24" Type="http://schemas.openxmlformats.org/officeDocument/2006/relationships/hyperlink" Target="#_top"/><Relationship Id="rId32" Type="http://schemas.openxmlformats.org/officeDocument/2006/relationships/hyperlink" Target="#_top"/><Relationship Id="rId37" Type="http://schemas.openxmlformats.org/officeDocument/2006/relationships/hyperlink" Target="#_top"/><Relationship Id="rId40" Type="http://schemas.openxmlformats.org/officeDocument/2006/relationships/image" Target="http://www.ecfr.gov/graphics/er15jn04.012.gif" TargetMode="External"/><Relationship Id="rId45" Type="http://schemas.openxmlformats.org/officeDocument/2006/relationships/hyperlink" Target="#_top"/><Relationship Id="rId53" Type="http://schemas.openxmlformats.org/officeDocument/2006/relationships/hyperlink" Target="#_top"/><Relationship Id="rId58" Type="http://schemas.openxmlformats.org/officeDocument/2006/relationships/hyperlink" Target="#_top"/><Relationship Id="rId66" Type="http://schemas.openxmlformats.org/officeDocument/2006/relationships/hyperlink" Target="#_top"/><Relationship Id="rId74" Type="http://schemas.openxmlformats.org/officeDocument/2006/relationships/hyperlink" Target="#_top"/><Relationship Id="rId79" Type="http://schemas.openxmlformats.org/officeDocument/2006/relationships/hyperlink" Target="#_top"/><Relationship Id="rId87" Type="http://schemas.openxmlformats.org/officeDocument/2006/relationships/hyperlink" Target="#_top"/><Relationship Id="rId5" Type="http://schemas.openxmlformats.org/officeDocument/2006/relationships/hyperlink" Target="#_top"/><Relationship Id="rId61" Type="http://schemas.openxmlformats.org/officeDocument/2006/relationships/hyperlink" Target="#_top"/><Relationship Id="rId82" Type="http://schemas.openxmlformats.org/officeDocument/2006/relationships/hyperlink" Target="#_top"/><Relationship Id="rId90" Type="http://schemas.openxmlformats.org/officeDocument/2006/relationships/hyperlink" Target="#_top"/><Relationship Id="rId95" Type="http://schemas.openxmlformats.org/officeDocument/2006/relationships/hyperlink" Target="#_top"/><Relationship Id="rId19" Type="http://schemas.openxmlformats.org/officeDocument/2006/relationships/hyperlink" Target="#_top"/><Relationship Id="rId14" Type="http://schemas.openxmlformats.org/officeDocument/2006/relationships/hyperlink" Target="#_top"/><Relationship Id="rId22" Type="http://schemas.openxmlformats.org/officeDocument/2006/relationships/hyperlink" Target="#_top"/><Relationship Id="rId27" Type="http://schemas.openxmlformats.org/officeDocument/2006/relationships/hyperlink" Target="#_top"/><Relationship Id="rId30" Type="http://schemas.openxmlformats.org/officeDocument/2006/relationships/hyperlink" Target="#_top"/><Relationship Id="rId35" Type="http://schemas.openxmlformats.org/officeDocument/2006/relationships/hyperlink" Target="#_top"/><Relationship Id="rId43" Type="http://schemas.openxmlformats.org/officeDocument/2006/relationships/image" Target="http://www.ecfr.gov/graphics/er15jn04.015.gif" TargetMode="External"/><Relationship Id="rId48" Type="http://schemas.openxmlformats.org/officeDocument/2006/relationships/hyperlink" Target="#_top"/><Relationship Id="rId56" Type="http://schemas.openxmlformats.org/officeDocument/2006/relationships/hyperlink" Target="#_top"/><Relationship Id="rId64" Type="http://schemas.openxmlformats.org/officeDocument/2006/relationships/hyperlink" Target="#_top"/><Relationship Id="rId69" Type="http://schemas.openxmlformats.org/officeDocument/2006/relationships/hyperlink" Target="#_top"/><Relationship Id="rId77" Type="http://schemas.openxmlformats.org/officeDocument/2006/relationships/hyperlink" Target="#_top"/><Relationship Id="rId8" Type="http://schemas.openxmlformats.org/officeDocument/2006/relationships/hyperlink" Target="#_top"/><Relationship Id="rId51" Type="http://schemas.openxmlformats.org/officeDocument/2006/relationships/hyperlink" Target="#_top"/><Relationship Id="rId72" Type="http://schemas.openxmlformats.org/officeDocument/2006/relationships/hyperlink" Target="#_top"/><Relationship Id="rId80" Type="http://schemas.openxmlformats.org/officeDocument/2006/relationships/hyperlink" Target="#_top"/><Relationship Id="rId85" Type="http://schemas.openxmlformats.org/officeDocument/2006/relationships/hyperlink" Target="#_top"/><Relationship Id="rId93" Type="http://schemas.openxmlformats.org/officeDocument/2006/relationships/hyperlink" Target="#_top"/><Relationship Id="rId3" Type="http://schemas.openxmlformats.org/officeDocument/2006/relationships/webSettings" Target="webSettings.xml"/><Relationship Id="rId12" Type="http://schemas.openxmlformats.org/officeDocument/2006/relationships/hyperlink" Target="#_top"/><Relationship Id="rId17" Type="http://schemas.openxmlformats.org/officeDocument/2006/relationships/hyperlink" Target="#_top"/><Relationship Id="rId25" Type="http://schemas.openxmlformats.org/officeDocument/2006/relationships/hyperlink" Target="#_top"/><Relationship Id="rId33" Type="http://schemas.openxmlformats.org/officeDocument/2006/relationships/hyperlink" Target="#_top"/><Relationship Id="rId38" Type="http://schemas.openxmlformats.org/officeDocument/2006/relationships/hyperlink" Target="#_top"/><Relationship Id="rId46" Type="http://schemas.openxmlformats.org/officeDocument/2006/relationships/hyperlink" Target="#_top"/><Relationship Id="rId59" Type="http://schemas.openxmlformats.org/officeDocument/2006/relationships/hyperlink" Target="#_top"/><Relationship Id="rId67" Type="http://schemas.openxmlformats.org/officeDocument/2006/relationships/hyperlink" Target="#_top"/><Relationship Id="rId20" Type="http://schemas.openxmlformats.org/officeDocument/2006/relationships/hyperlink" Target="#_top"/><Relationship Id="rId41" Type="http://schemas.openxmlformats.org/officeDocument/2006/relationships/image" Target="http://www.ecfr.gov/graphics/er15jn04.013.gif" TargetMode="External"/><Relationship Id="rId54" Type="http://schemas.openxmlformats.org/officeDocument/2006/relationships/hyperlink" Target="#_top"/><Relationship Id="rId62" Type="http://schemas.openxmlformats.org/officeDocument/2006/relationships/hyperlink" Target="#_top"/><Relationship Id="rId70" Type="http://schemas.openxmlformats.org/officeDocument/2006/relationships/hyperlink" Target="#_top"/><Relationship Id="rId75" Type="http://schemas.openxmlformats.org/officeDocument/2006/relationships/hyperlink" Target="#_top"/><Relationship Id="rId83" Type="http://schemas.openxmlformats.org/officeDocument/2006/relationships/hyperlink" Target="#_top"/><Relationship Id="rId88" Type="http://schemas.openxmlformats.org/officeDocument/2006/relationships/hyperlink" Target="#_top"/><Relationship Id="rId91" Type="http://schemas.openxmlformats.org/officeDocument/2006/relationships/hyperlink" Target="#_top"/><Relationship Id="rId9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_top"/><Relationship Id="rId15" Type="http://schemas.openxmlformats.org/officeDocument/2006/relationships/hyperlink" Target="#_top"/><Relationship Id="rId23" Type="http://schemas.openxmlformats.org/officeDocument/2006/relationships/hyperlink" Target="#_top"/><Relationship Id="rId28" Type="http://schemas.openxmlformats.org/officeDocument/2006/relationships/hyperlink" Target="#_top"/><Relationship Id="rId36" Type="http://schemas.openxmlformats.org/officeDocument/2006/relationships/hyperlink" Target="#_top"/><Relationship Id="rId49" Type="http://schemas.openxmlformats.org/officeDocument/2006/relationships/hyperlink" Target="#_top"/><Relationship Id="rId57" Type="http://schemas.openxmlformats.org/officeDocument/2006/relationships/hyperlink" Target="#_top"/><Relationship Id="rId10" Type="http://schemas.openxmlformats.org/officeDocument/2006/relationships/hyperlink" Target="#_top"/><Relationship Id="rId31" Type="http://schemas.openxmlformats.org/officeDocument/2006/relationships/hyperlink" Target="#_top"/><Relationship Id="rId44" Type="http://schemas.openxmlformats.org/officeDocument/2006/relationships/hyperlink" Target="#_top"/><Relationship Id="rId52" Type="http://schemas.openxmlformats.org/officeDocument/2006/relationships/hyperlink" Target="#_top"/><Relationship Id="rId60" Type="http://schemas.openxmlformats.org/officeDocument/2006/relationships/hyperlink" Target="#_top"/><Relationship Id="rId65" Type="http://schemas.openxmlformats.org/officeDocument/2006/relationships/hyperlink" Target="#_top"/><Relationship Id="rId73" Type="http://schemas.openxmlformats.org/officeDocument/2006/relationships/hyperlink" Target="#_top"/><Relationship Id="rId78" Type="http://schemas.openxmlformats.org/officeDocument/2006/relationships/hyperlink" Target="#_top"/><Relationship Id="rId81" Type="http://schemas.openxmlformats.org/officeDocument/2006/relationships/hyperlink" Target="#_top"/><Relationship Id="rId86" Type="http://schemas.openxmlformats.org/officeDocument/2006/relationships/hyperlink" Target="#_top"/><Relationship Id="rId94" Type="http://schemas.openxmlformats.org/officeDocument/2006/relationships/hyperlink" Target="#_top"/><Relationship Id="rId4" Type="http://schemas.openxmlformats.org/officeDocument/2006/relationships/hyperlink" Target="http://www.ecfr.gov/cgi-bin/retrieveECFR?gp=&amp;SID=8b04201403933e0e0399c7498b97ae9a&amp;n=40y14.0.1.1.1&amp;r=PART&amp;ty=HTML" TargetMode="External"/><Relationship Id="rId9" Type="http://schemas.openxmlformats.org/officeDocument/2006/relationships/hyperlink" Target="#_top"/><Relationship Id="rId13" Type="http://schemas.openxmlformats.org/officeDocument/2006/relationships/hyperlink" Target="#_top"/><Relationship Id="rId18" Type="http://schemas.openxmlformats.org/officeDocument/2006/relationships/hyperlink" Target="#_top"/><Relationship Id="rId39" Type="http://schemas.openxmlformats.org/officeDocument/2006/relationships/hyperlink" Target="#_to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20</Pages>
  <Words>24625</Words>
  <Characters>126757</Characters>
  <Application>Microsoft Office Word</Application>
  <DocSecurity>0</DocSecurity>
  <Lines>1056</Lines>
  <Paragraphs>302</Paragraphs>
  <ScaleCrop>false</ScaleCrop>
  <HeadingPairs>
    <vt:vector size="2" baseType="variant">
      <vt:variant>
        <vt:lpstr>Title</vt:lpstr>
      </vt:variant>
      <vt:variant>
        <vt:i4>1</vt:i4>
      </vt:variant>
    </vt:vector>
  </HeadingPairs>
  <TitlesOfParts>
    <vt:vector size="1" baseType="lpstr">
      <vt:lpstr>eCFR — Code of Federal Regulations</vt:lpstr>
    </vt:vector>
  </TitlesOfParts>
  <Company/>
  <LinksUpToDate>false</LinksUpToDate>
  <CharactersWithSpaces>151080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eCFR — Code of Federal Regulations</dc:title>
  <dc:creator>Jeff Sims</dc:creator>
  <cp:lastModifiedBy>Jeff Sims</cp:lastModifiedBy>
  <cp:revision>6</cp:revision>
  <dcterms:created xsi:type="dcterms:W3CDTF">2013-01-16T14:12:00Z</dcterms:created>
  <dcterms:modified xsi:type="dcterms:W3CDTF">2013-01-16T14:29:00Z</dcterms:modified>
</cp:coreProperties>
</file>